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5DE3C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</w:p>
    <w:p w14:paraId="233B77F2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78FF72B" wp14:editId="690A2B06">
            <wp:simplePos x="0" y="0"/>
            <wp:positionH relativeFrom="column">
              <wp:posOffset>316865</wp:posOffset>
            </wp:positionH>
            <wp:positionV relativeFrom="page">
              <wp:posOffset>500380</wp:posOffset>
            </wp:positionV>
            <wp:extent cx="875030" cy="929005"/>
            <wp:effectExtent l="0" t="0" r="1270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,Bold" w:hAnsi="Arial,Bold" w:cs="Arial,Bold"/>
          <w:b/>
          <w:bCs/>
          <w:sz w:val="44"/>
          <w:szCs w:val="44"/>
        </w:rPr>
        <w:t>OBEC ZÁBOŘÍ</w:t>
      </w:r>
    </w:p>
    <w:p w14:paraId="3B7531B7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44"/>
          <w:szCs w:val="44"/>
        </w:rPr>
      </w:pPr>
    </w:p>
    <w:p w14:paraId="1A01192B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</w:rPr>
      </w:pPr>
      <w:r>
        <w:rPr>
          <w:rFonts w:ascii="Arial,BoldItalic" w:hAnsi="Arial,BoldItalic" w:cs="Arial,BoldItalic"/>
          <w:b/>
          <w:bCs/>
          <w:i/>
          <w:iCs/>
        </w:rPr>
        <w:t>Zveřejněna je upravená verze dokumentů z důvodu dodržení přiměřenosti rozsahu</w:t>
      </w:r>
    </w:p>
    <w:p w14:paraId="372F3860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</w:rPr>
      </w:pPr>
      <w:r>
        <w:rPr>
          <w:rFonts w:ascii="Arial,BoldItalic" w:hAnsi="Arial,BoldItalic" w:cs="Arial,BoldItalic"/>
          <w:b/>
          <w:bCs/>
          <w:i/>
          <w:iCs/>
        </w:rPr>
        <w:t>zveřejňovaných osobních údajů podle zákona č. 101/2000 Sb., o ochraně osobních údajů a o změně některých zákonů, ve znění pozdějších předpisů. Plné znění je k nahlédnutí na OÚ</w:t>
      </w:r>
    </w:p>
    <w:p w14:paraId="299285BB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</w:rPr>
      </w:pPr>
    </w:p>
    <w:p w14:paraId="75211C04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</w:rPr>
      </w:pPr>
    </w:p>
    <w:p w14:paraId="123CB16E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both"/>
        <w:rPr>
          <w:rFonts w:ascii="Arial,BoldItalic" w:hAnsi="Arial,BoldItalic" w:cs="Arial,BoldItalic"/>
          <w:b/>
          <w:bCs/>
          <w:i/>
          <w:iCs/>
        </w:rPr>
      </w:pPr>
    </w:p>
    <w:p w14:paraId="3D6F72B2" w14:textId="644D7FDF" w:rsidR="004B1CDD" w:rsidRDefault="004B1CDD" w:rsidP="004B1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Výsledky projednání zastupitelstva na zasedání č.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3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5</w:t>
      </w: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konaném dne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4</w:t>
      </w: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>. 20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2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6</w:t>
      </w: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od 1</w:t>
      </w:r>
      <w:r>
        <w:rPr>
          <w:rFonts w:ascii="Times New Roman" w:hAnsi="Times New Roman"/>
          <w:b/>
          <w:bCs/>
          <w:iCs/>
          <w:sz w:val="28"/>
          <w:szCs w:val="28"/>
          <w:u w:val="single"/>
        </w:rPr>
        <w:t>8</w:t>
      </w:r>
      <w:r w:rsidRPr="00BD78DC">
        <w:rPr>
          <w:rFonts w:ascii="Times New Roman" w:hAnsi="Times New Roman"/>
          <w:b/>
          <w:bCs/>
          <w:iCs/>
          <w:sz w:val="28"/>
          <w:szCs w:val="28"/>
          <w:u w:val="single"/>
        </w:rPr>
        <w:t>.00 hodin na OÚ Záboří</w:t>
      </w:r>
    </w:p>
    <w:p w14:paraId="029486AC" w14:textId="77777777" w:rsidR="004B1CDD" w:rsidRDefault="004B1CDD" w:rsidP="004B1C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</w:p>
    <w:p w14:paraId="579E23AB" w14:textId="68CB311C" w:rsidR="004B1CDD" w:rsidRPr="004B1CDD" w:rsidRDefault="004B1CDD" w:rsidP="004B1CD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388/26</w:t>
      </w:r>
    </w:p>
    <w:p w14:paraId="5BA99E96" w14:textId="77777777" w:rsidR="004B1CDD" w:rsidRPr="00857C8A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57C8A">
        <w:rPr>
          <w:rFonts w:ascii="Times New Roman" w:hAnsi="Times New Roman"/>
          <w:b/>
          <w:bCs/>
          <w:iCs/>
          <w:sz w:val="24"/>
          <w:szCs w:val="24"/>
        </w:rPr>
        <w:t>ZO schvaluje následující rozšířený program 35. zasedání:</w:t>
      </w:r>
    </w:p>
    <w:p w14:paraId="1535D84E" w14:textId="77777777" w:rsidR="004B1CDD" w:rsidRPr="00D878B3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D878B3">
        <w:rPr>
          <w:rFonts w:ascii="Times New Roman" w:hAnsi="Times New Roman"/>
          <w:sz w:val="24"/>
          <w:szCs w:val="24"/>
        </w:rPr>
        <w:t>Zahájení zasedání, určení zapisovatele a ověřovatelů zápisu, schválení programu</w:t>
      </w:r>
    </w:p>
    <w:p w14:paraId="4DB7ECD2" w14:textId="77777777" w:rsidR="004B1CDD" w:rsidRPr="00853EE1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853EE1">
        <w:rPr>
          <w:rFonts w:ascii="Times New Roman" w:hAnsi="Times New Roman"/>
          <w:sz w:val="24"/>
          <w:szCs w:val="24"/>
        </w:rPr>
        <w:t>Kontrola usnesení</w:t>
      </w:r>
    </w:p>
    <w:p w14:paraId="24050EE1" w14:textId="77777777" w:rsidR="004B1CDD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Hodinová sazba brigádníkům 2026</w:t>
      </w:r>
    </w:p>
    <w:p w14:paraId="7118985D" w14:textId="77777777" w:rsidR="004B1CDD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Platba stočného z vlastní vody – upřesnění závazných pravidel</w:t>
      </w:r>
    </w:p>
    <w:p w14:paraId="579A24B1" w14:textId="77777777" w:rsidR="004B1CDD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Plátcovství DPH obcí a nutné změny v účetnictví – předání účetní firmě</w:t>
      </w:r>
    </w:p>
    <w:p w14:paraId="4F7E6C59" w14:textId="77777777" w:rsidR="004B1CDD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Udržitelný způsob vytápění sálu KD č. p. 32</w:t>
      </w:r>
    </w:p>
    <w:p w14:paraId="400F6833" w14:textId="77777777" w:rsidR="004B1CDD" w:rsidRPr="00857C8A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 xml:space="preserve">Žádost o finanční dar na rok 2026 – TJ ZD Záboří </w:t>
      </w:r>
    </w:p>
    <w:p w14:paraId="2A1D4C83" w14:textId="77777777" w:rsidR="004B1CDD" w:rsidRPr="00857C8A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Žádost o finanční dar na rok 2026 – Český svaz včelařů Záboří, z.s.</w:t>
      </w:r>
    </w:p>
    <w:p w14:paraId="410D0B37" w14:textId="77777777" w:rsidR="004B1CDD" w:rsidRPr="00857C8A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Řešení stavební parcely pana Vintera – strouha na jeho pozemku</w:t>
      </w:r>
    </w:p>
    <w:p w14:paraId="2C741DB7" w14:textId="77777777" w:rsidR="004B1CDD" w:rsidRPr="00857C8A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857C8A">
        <w:rPr>
          <w:rFonts w:ascii="Times New Roman" w:hAnsi="Times New Roman"/>
          <w:b/>
          <w:bCs/>
          <w:sz w:val="24"/>
          <w:szCs w:val="24"/>
        </w:rPr>
        <w:t>Úpravy a opravy v úpravně vody Záboří</w:t>
      </w:r>
    </w:p>
    <w:p w14:paraId="7DA4BC0F" w14:textId="77777777" w:rsidR="004B1CDD" w:rsidRPr="00857C8A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857C8A">
        <w:rPr>
          <w:rFonts w:ascii="Times New Roman" w:hAnsi="Times New Roman"/>
          <w:b/>
          <w:bCs/>
          <w:iCs/>
          <w:sz w:val="24"/>
          <w:szCs w:val="24"/>
        </w:rPr>
        <w:t>Rozpis neinvestičního příspěvku pro ZŠ a MŠ Záboří na rok 2026</w:t>
      </w:r>
    </w:p>
    <w:p w14:paraId="33CF8FB3" w14:textId="77777777" w:rsidR="004B1CDD" w:rsidRDefault="004B1CDD" w:rsidP="004B1CDD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Různé</w:t>
      </w:r>
    </w:p>
    <w:p w14:paraId="6509C899" w14:textId="11013A1A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389/26</w:t>
      </w:r>
    </w:p>
    <w:p w14:paraId="24372F1C" w14:textId="77777777" w:rsid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bookmarkStart w:id="0" w:name="_Hlk181264774"/>
      <w:r>
        <w:rPr>
          <w:rFonts w:ascii="Times New Roman" w:hAnsi="Times New Roman"/>
          <w:b/>
          <w:bCs/>
          <w:iCs/>
          <w:sz w:val="24"/>
          <w:szCs w:val="24"/>
        </w:rPr>
        <w:t>ZO schvaluje zápis a plnění usnesení z 34. zasedání ZO ze dne 17. 12. 2025.</w:t>
      </w:r>
      <w:bookmarkEnd w:id="0"/>
    </w:p>
    <w:p w14:paraId="0D591FE1" w14:textId="4690A713" w:rsid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1" w:name="_Hlk181264791"/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390/26</w:t>
      </w:r>
      <w:bookmarkEnd w:id="1"/>
    </w:p>
    <w:p w14:paraId="591F67CF" w14:textId="132B4760" w:rsid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stanovuje hodinovou mzdu brigádníků obce Záboří na 140 Kč za hodinu s platností od 1. 1. 2026.</w:t>
      </w:r>
    </w:p>
    <w:p w14:paraId="31ED1FE9" w14:textId="65BE9C5E" w:rsid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 391/26</w:t>
      </w:r>
    </w:p>
    <w:p w14:paraId="005D09D1" w14:textId="6205E046" w:rsid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 w:rsidRPr="00707F91">
        <w:rPr>
          <w:rFonts w:ascii="Times New Roman" w:hAnsi="Times New Roman"/>
          <w:b/>
          <w:sz w:val="24"/>
          <w:szCs w:val="24"/>
        </w:rPr>
        <w:t xml:space="preserve">Zastupitelstvo obce schvaluje, že všichni nově připojení </w:t>
      </w:r>
      <w:r>
        <w:rPr>
          <w:rFonts w:ascii="Times New Roman" w:hAnsi="Times New Roman"/>
          <w:b/>
          <w:sz w:val="24"/>
          <w:szCs w:val="24"/>
        </w:rPr>
        <w:t>uživatelé</w:t>
      </w:r>
      <w:r w:rsidRPr="00707F91">
        <w:rPr>
          <w:rFonts w:ascii="Times New Roman" w:hAnsi="Times New Roman"/>
          <w:b/>
          <w:sz w:val="24"/>
          <w:szCs w:val="24"/>
        </w:rPr>
        <w:t xml:space="preserve"> kanalizace, kteří nemají vodoměr, budou do doby jeho instalace platit paušální poplatek</w:t>
      </w:r>
      <w:r>
        <w:rPr>
          <w:rFonts w:ascii="Times New Roman" w:hAnsi="Times New Roman"/>
          <w:b/>
          <w:sz w:val="24"/>
          <w:szCs w:val="24"/>
        </w:rPr>
        <w:t>, stejně jako stávající uživatelé kanalizace bez vodoměru.</w:t>
      </w:r>
      <w:r w:rsidRPr="00707F91">
        <w:rPr>
          <w:rFonts w:ascii="Times New Roman" w:hAnsi="Times New Roman"/>
          <w:b/>
          <w:sz w:val="24"/>
          <w:szCs w:val="24"/>
        </w:rPr>
        <w:t xml:space="preserve"> Od léta si každý</w:t>
      </w:r>
      <w:r>
        <w:rPr>
          <w:rFonts w:ascii="Times New Roman" w:hAnsi="Times New Roman"/>
          <w:b/>
          <w:sz w:val="24"/>
          <w:szCs w:val="24"/>
        </w:rPr>
        <w:t xml:space="preserve"> uživatel</w:t>
      </w:r>
      <w:r w:rsidRPr="00707F91">
        <w:rPr>
          <w:rFonts w:ascii="Times New Roman" w:hAnsi="Times New Roman"/>
          <w:b/>
          <w:sz w:val="24"/>
          <w:szCs w:val="24"/>
        </w:rPr>
        <w:t xml:space="preserve"> může zvolit, zda bude nadále platit paušál, nebo požádá o instalaci vodoměru. </w:t>
      </w:r>
      <w:r>
        <w:rPr>
          <w:rFonts w:ascii="Times New Roman" w:hAnsi="Times New Roman"/>
          <w:b/>
          <w:sz w:val="24"/>
          <w:szCs w:val="24"/>
        </w:rPr>
        <w:t xml:space="preserve">Jediným pracovníkem, který bude montáž obecních vodoměrů provádět, je pan </w:t>
      </w:r>
      <w:r w:rsidRPr="00707F91">
        <w:rPr>
          <w:rFonts w:ascii="Times New Roman" w:hAnsi="Times New Roman"/>
          <w:b/>
          <w:sz w:val="24"/>
          <w:szCs w:val="24"/>
        </w:rPr>
        <w:t xml:space="preserve">David </w:t>
      </w:r>
      <w:proofErr w:type="spellStart"/>
      <w:r w:rsidRPr="00707F91">
        <w:rPr>
          <w:rFonts w:ascii="Times New Roman" w:hAnsi="Times New Roman"/>
          <w:b/>
          <w:sz w:val="24"/>
          <w:szCs w:val="24"/>
        </w:rPr>
        <w:t>Fin</w:t>
      </w:r>
      <w:r>
        <w:rPr>
          <w:rFonts w:ascii="Times New Roman" w:hAnsi="Times New Roman"/>
          <w:b/>
          <w:sz w:val="24"/>
          <w:szCs w:val="24"/>
        </w:rPr>
        <w:t>ěk</w:t>
      </w:r>
      <w:proofErr w:type="spellEnd"/>
      <w:r>
        <w:rPr>
          <w:rFonts w:ascii="Times New Roman" w:hAnsi="Times New Roman"/>
          <w:b/>
          <w:sz w:val="24"/>
          <w:szCs w:val="24"/>
        </w:rPr>
        <w:t>, jakékoliv výjimky jsou nepřípustné</w:t>
      </w:r>
      <w:r w:rsidRPr="00707F91">
        <w:rPr>
          <w:rFonts w:ascii="Times New Roman" w:hAnsi="Times New Roman"/>
          <w:b/>
          <w:sz w:val="24"/>
          <w:szCs w:val="24"/>
        </w:rPr>
        <w:t>.</w:t>
      </w:r>
    </w:p>
    <w:p w14:paraId="1CFD3C5C" w14:textId="35045D3F" w:rsidR="004B1CDD" w:rsidRPr="004B1CDD" w:rsidRDefault="004B1CDD" w:rsidP="004B1CD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2" w:name="_Hlk181264859"/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392/26</w:t>
      </w:r>
      <w:bookmarkEnd w:id="2"/>
    </w:p>
    <w:p w14:paraId="4EFB5BDB" w14:textId="14517259" w:rsidR="004B1CDD" w:rsidRDefault="004B1CDD">
      <w:pPr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ZO schvaluje změnu způsobu vytápění sálu KD č.p. 32 v majetku obce, z elektrického na vytápění naftou. Schvaluje nákup mobilního topidla na naftu (tzv. raketa) v ceně cca </w:t>
      </w: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110 000 Kč a provedení nezbytných souvisejících prací v předpokládané výši cca 10 000 Kč. Důvodem je snížení provozních nákladů a zajištění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</w:rPr>
        <w:t>pronajatelnosti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</w:rPr>
        <w:t xml:space="preserve"> sálu.</w:t>
      </w:r>
    </w:p>
    <w:p w14:paraId="0BB54D6E" w14:textId="2ABE851E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3" w:name="_Hlk181264890"/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393/26</w:t>
      </w:r>
      <w:bookmarkEnd w:id="3"/>
    </w:p>
    <w:p w14:paraId="742B61E7" w14:textId="5901F4C2" w:rsidR="004B1CDD" w:rsidRPr="004B1CDD" w:rsidRDefault="004B1CDD" w:rsidP="004B1CDD">
      <w:pPr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Zastupitelstvo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obce Záboří 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schvaluje poskytnutí finančního daru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na rok 2026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 organizaci Sokol ve výši 80 000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a podepsání darovací smlouvy. 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Dar je určen na rekonstrukci doskočiště na hřišti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za školou</w:t>
      </w:r>
      <w:r w:rsidRPr="00FA0EAB">
        <w:rPr>
          <w:rFonts w:ascii="Times New Roman" w:hAnsi="Times New Roman"/>
          <w:b/>
          <w:bCs/>
          <w:iCs/>
          <w:sz w:val="24"/>
          <w:szCs w:val="24"/>
        </w:rPr>
        <w:t>, pořízení branek do sportovní haly a na úhradu provozních nákladů.</w:t>
      </w:r>
    </w:p>
    <w:p w14:paraId="73975F68" w14:textId="19B216A9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4" w:name="_Hlk181264925"/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394/26</w:t>
      </w:r>
      <w:bookmarkEnd w:id="4"/>
    </w:p>
    <w:p w14:paraId="5D5D14D6" w14:textId="77777777" w:rsidR="004B1CDD" w:rsidRDefault="004B1CDD" w:rsidP="004B1CDD">
      <w:pPr>
        <w:autoSpaceDE w:val="0"/>
        <w:autoSpaceDN w:val="0"/>
        <w:adjustRightInd w:val="0"/>
        <w:spacing w:before="240"/>
        <w:contextualSpacing/>
        <w:rPr>
          <w:rFonts w:ascii="Times New Roman" w:hAnsi="Times New Roman"/>
          <w:b/>
          <w:bCs/>
          <w:sz w:val="24"/>
          <w:szCs w:val="24"/>
        </w:rPr>
      </w:pPr>
      <w:r w:rsidRPr="00FA0EAB">
        <w:rPr>
          <w:rFonts w:ascii="Times New Roman" w:hAnsi="Times New Roman"/>
          <w:b/>
          <w:bCs/>
          <w:iCs/>
          <w:sz w:val="24"/>
          <w:szCs w:val="24"/>
        </w:rPr>
        <w:t xml:space="preserve">ZO Záboří schvaluje poskytnutí finančního daru ve výši 5 000 Kč na rok 2026 organizaci </w:t>
      </w:r>
      <w:r w:rsidRPr="00FA0EAB">
        <w:rPr>
          <w:rFonts w:ascii="Times New Roman" w:hAnsi="Times New Roman"/>
          <w:b/>
          <w:bCs/>
          <w:sz w:val="24"/>
          <w:szCs w:val="24"/>
        </w:rPr>
        <w:t>Český svaz včelařů Záboří u Blatné, z.s. a podepsání darovací smlouvy.</w:t>
      </w:r>
    </w:p>
    <w:p w14:paraId="57C36304" w14:textId="77777777" w:rsidR="004B1CDD" w:rsidRDefault="004B1CDD" w:rsidP="004B1CDD">
      <w:pPr>
        <w:autoSpaceDE w:val="0"/>
        <w:autoSpaceDN w:val="0"/>
        <w:adjustRightInd w:val="0"/>
        <w:spacing w:before="24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639ED148" w14:textId="5E309ED4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bookmarkStart w:id="5" w:name="_Hlk181264954"/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395/26</w:t>
      </w:r>
      <w:bookmarkEnd w:id="5"/>
    </w:p>
    <w:p w14:paraId="75FC54DA" w14:textId="338DD9CF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C037EC">
        <w:rPr>
          <w:rFonts w:ascii="Times New Roman" w:hAnsi="Times New Roman"/>
          <w:b/>
          <w:bCs/>
          <w:iCs/>
          <w:sz w:val="24"/>
          <w:szCs w:val="24"/>
        </w:rPr>
        <w:t>Zastupitelstvo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obce</w:t>
      </w:r>
      <w:r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schvaluje řešení technického problému </w:t>
      </w:r>
      <w:r>
        <w:rPr>
          <w:rFonts w:ascii="Times New Roman" w:hAnsi="Times New Roman"/>
          <w:b/>
          <w:bCs/>
          <w:iCs/>
          <w:sz w:val="24"/>
          <w:szCs w:val="24"/>
        </w:rPr>
        <w:t>zásahu obecní stoky do</w:t>
      </w:r>
      <w:r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prodané parcely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č. 416/58</w:t>
      </w:r>
      <w:r w:rsidRPr="00C037EC">
        <w:rPr>
          <w:rFonts w:ascii="Times New Roman" w:hAnsi="Times New Roman"/>
          <w:b/>
          <w:bCs/>
          <w:iCs/>
          <w:sz w:val="24"/>
          <w:szCs w:val="24"/>
        </w:rPr>
        <w:t xml:space="preserve"> instalací potrubí a následným zakrytím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části </w:t>
      </w:r>
      <w:r w:rsidRPr="00C037EC">
        <w:rPr>
          <w:rFonts w:ascii="Times New Roman" w:hAnsi="Times New Roman"/>
          <w:b/>
          <w:bCs/>
          <w:iCs/>
          <w:sz w:val="24"/>
          <w:szCs w:val="24"/>
        </w:rPr>
        <w:t>stoky v případě, že nebude možné její přeložení z důvodu vedení kabelu společnosti CETIN.</w:t>
      </w:r>
    </w:p>
    <w:p w14:paraId="439DF6D4" w14:textId="7691D3C9" w:rsidR="004B1CDD" w:rsidRDefault="004B1CDD" w:rsidP="004B1CDD">
      <w:pPr>
        <w:spacing w:before="240"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396/26</w:t>
      </w:r>
    </w:p>
    <w:p w14:paraId="572506E4" w14:textId="77777777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002E77">
        <w:rPr>
          <w:rFonts w:ascii="Times New Roman" w:hAnsi="Times New Roman"/>
          <w:b/>
          <w:bCs/>
          <w:iCs/>
          <w:sz w:val="24"/>
          <w:szCs w:val="24"/>
        </w:rPr>
        <w:t xml:space="preserve">Zastupitelstvo obce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Záboří </w:t>
      </w:r>
      <w:r w:rsidRPr="00002E77">
        <w:rPr>
          <w:rFonts w:ascii="Times New Roman" w:hAnsi="Times New Roman"/>
          <w:b/>
          <w:bCs/>
          <w:iCs/>
          <w:sz w:val="24"/>
          <w:szCs w:val="24"/>
        </w:rPr>
        <w:t>schvaluje pořízení nového provzdušňovacího ventilátoru do úpravny vody v ceně přibližně 30 000 Kč.</w:t>
      </w:r>
    </w:p>
    <w:p w14:paraId="7DC553DC" w14:textId="77777777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4970A38C" w14:textId="77777777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4B1CDD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397/26</w:t>
      </w:r>
    </w:p>
    <w:p w14:paraId="5F84E5B9" w14:textId="69930D43" w:rsidR="004B1CDD" w:rsidRDefault="004B1CDD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4F5808">
        <w:rPr>
          <w:rFonts w:ascii="Times New Roman" w:hAnsi="Times New Roman"/>
          <w:b/>
          <w:bCs/>
          <w:iCs/>
          <w:sz w:val="24"/>
          <w:szCs w:val="24"/>
        </w:rPr>
        <w:t>Zastupitelstvo obce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Záboří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schvaluje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měsíční rozpis 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>neinvestiční</w:t>
      </w:r>
      <w:r>
        <w:rPr>
          <w:rFonts w:ascii="Times New Roman" w:hAnsi="Times New Roman"/>
          <w:b/>
          <w:bCs/>
          <w:iCs/>
          <w:sz w:val="24"/>
          <w:szCs w:val="24"/>
        </w:rPr>
        <w:t>ho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příspěv</w:t>
      </w:r>
      <w:r>
        <w:rPr>
          <w:rFonts w:ascii="Times New Roman" w:hAnsi="Times New Roman"/>
          <w:b/>
          <w:bCs/>
          <w:iCs/>
          <w:sz w:val="24"/>
          <w:szCs w:val="24"/>
        </w:rPr>
        <w:t>ku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pro </w:t>
      </w:r>
      <w:r>
        <w:rPr>
          <w:rFonts w:ascii="Times New Roman" w:hAnsi="Times New Roman"/>
          <w:b/>
          <w:bCs/>
          <w:iCs/>
          <w:sz w:val="24"/>
          <w:szCs w:val="24"/>
        </w:rPr>
        <w:t>ZŠ a MŠ Záboří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na rok 2026 </w:t>
      </w:r>
      <w:r>
        <w:rPr>
          <w:rFonts w:ascii="Times New Roman" w:hAnsi="Times New Roman"/>
          <w:b/>
          <w:bCs/>
          <w:iCs/>
          <w:sz w:val="24"/>
          <w:szCs w:val="24"/>
        </w:rPr>
        <w:t>jehož výše</w:t>
      </w:r>
      <w:r w:rsidRPr="004F5808">
        <w:rPr>
          <w:rFonts w:ascii="Times New Roman" w:hAnsi="Times New Roman"/>
          <w:b/>
          <w:bCs/>
          <w:iCs/>
          <w:sz w:val="24"/>
          <w:szCs w:val="24"/>
        </w:rPr>
        <w:t xml:space="preserve"> 5 460 000 Kč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byla schválena v rámci rozpočtu obce Záboří na rok 2026.</w:t>
      </w:r>
    </w:p>
    <w:p w14:paraId="7942515C" w14:textId="77777777" w:rsidR="00472BBE" w:rsidRDefault="00472BBE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</w:p>
    <w:p w14:paraId="06977542" w14:textId="63C39180" w:rsidR="00472BBE" w:rsidRPr="00472BBE" w:rsidRDefault="00472BBE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472BBE">
        <w:rPr>
          <w:rFonts w:ascii="Times New Roman" w:hAnsi="Times New Roman"/>
          <w:b/>
          <w:bCs/>
          <w:iCs/>
          <w:sz w:val="24"/>
          <w:szCs w:val="24"/>
          <w:u w:val="single"/>
        </w:rPr>
        <w:t>Usnesení č. 398/26</w:t>
      </w:r>
    </w:p>
    <w:p w14:paraId="4E5CEC48" w14:textId="77777777" w:rsidR="00472BBE" w:rsidRDefault="00472BBE" w:rsidP="00472BBE">
      <w:pPr>
        <w:spacing w:after="0"/>
        <w:rPr>
          <w:rFonts w:ascii="Times New Roman" w:hAnsi="Times New Roman"/>
          <w:b/>
          <w:bCs/>
          <w:iCs/>
          <w:sz w:val="24"/>
          <w:szCs w:val="24"/>
        </w:rPr>
      </w:pPr>
      <w:r w:rsidRPr="00F279C6">
        <w:rPr>
          <w:rFonts w:ascii="Times New Roman" w:hAnsi="Times New Roman"/>
          <w:b/>
          <w:bCs/>
          <w:iCs/>
          <w:sz w:val="24"/>
          <w:szCs w:val="24"/>
        </w:rPr>
        <w:t xml:space="preserve">Zastupitelstvo obce Záboří schvaluje pořádání velikonoční zábavy dne 4. 4. 2026 v sále kulturního domu č. p. 32, úhradu nákladů na hudební vystoupení skupiny </w:t>
      </w:r>
      <w:proofErr w:type="spellStart"/>
      <w:r w:rsidRPr="00F279C6">
        <w:rPr>
          <w:rFonts w:ascii="Times New Roman" w:hAnsi="Times New Roman"/>
          <w:b/>
          <w:bCs/>
          <w:iCs/>
          <w:sz w:val="24"/>
          <w:szCs w:val="24"/>
        </w:rPr>
        <w:t>Cerveza</w:t>
      </w:r>
      <w:proofErr w:type="spellEnd"/>
      <w:r w:rsidRPr="00F279C6">
        <w:rPr>
          <w:rFonts w:ascii="Times New Roman" w:hAnsi="Times New Roman"/>
          <w:b/>
          <w:bCs/>
          <w:iCs/>
          <w:sz w:val="24"/>
          <w:szCs w:val="24"/>
        </w:rPr>
        <w:t xml:space="preserve"> ve výši 15 000 Kč a zajištění, aby vybrané vstupné bylo spolu se zápisem o výběru předáno do kanceláře OÚ Záboří a vloženo do pokladny obce.</w:t>
      </w:r>
    </w:p>
    <w:p w14:paraId="13DE3326" w14:textId="77777777" w:rsidR="00472BBE" w:rsidRPr="004B1CDD" w:rsidRDefault="00472BBE" w:rsidP="004B1CDD">
      <w:pPr>
        <w:spacing w:after="0"/>
        <w:rPr>
          <w:rFonts w:ascii="Times New Roman" w:hAnsi="Times New Roman"/>
          <w:b/>
          <w:bCs/>
          <w:iCs/>
          <w:sz w:val="24"/>
          <w:szCs w:val="24"/>
          <w:u w:val="single"/>
        </w:rPr>
      </w:pPr>
    </w:p>
    <w:sectPr w:rsidR="00472BBE" w:rsidRPr="004B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B490E"/>
    <w:multiLevelType w:val="hybridMultilevel"/>
    <w:tmpl w:val="DE3052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5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DD"/>
    <w:rsid w:val="000357A6"/>
    <w:rsid w:val="00472BBE"/>
    <w:rsid w:val="004B1CDD"/>
    <w:rsid w:val="00C84F42"/>
    <w:rsid w:val="00D1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2931"/>
  <w15:chartTrackingRefBased/>
  <w15:docId w15:val="{5F37FB83-E6C3-4DAD-86C2-0AF5229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1CD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B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1C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1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1C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1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1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1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1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1C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1C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1C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1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1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1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1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1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1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1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1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1C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1C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Záboří</dc:creator>
  <cp:keywords/>
  <dc:description/>
  <cp:lastModifiedBy>Obec Záboří</cp:lastModifiedBy>
  <cp:revision>1</cp:revision>
  <dcterms:created xsi:type="dcterms:W3CDTF">2026-02-09T13:38:00Z</dcterms:created>
  <dcterms:modified xsi:type="dcterms:W3CDTF">2026-02-09T13:52:00Z</dcterms:modified>
</cp:coreProperties>
</file>