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D0" w:rsidRDefault="00012DD0" w:rsidP="00012DD0">
      <w:pPr>
        <w:jc w:val="center"/>
        <w:rPr>
          <w:rFonts w:ascii="Times New Roman" w:hAnsi="Times New Roman"/>
          <w:b/>
          <w:sz w:val="44"/>
          <w:szCs w:val="44"/>
        </w:rPr>
      </w:pPr>
      <w:r>
        <w:rPr>
          <w:rFonts w:ascii="Times New Roman" w:hAnsi="Times New Roman"/>
          <w:b/>
          <w:sz w:val="44"/>
          <w:szCs w:val="44"/>
        </w:rPr>
        <w:t>O b e c   Z á b o ř í</w:t>
      </w:r>
    </w:p>
    <w:p w:rsidR="00012DD0" w:rsidRDefault="00012DD0" w:rsidP="00012DD0">
      <w:pPr>
        <w:pStyle w:val="Bezmezer"/>
        <w:rPr>
          <w:rFonts w:ascii="Times New Roman" w:hAnsi="Times New Roman"/>
          <w:b/>
          <w:sz w:val="28"/>
          <w:szCs w:val="28"/>
        </w:rPr>
      </w:pPr>
      <w:r>
        <w:rPr>
          <w:rFonts w:ascii="Times New Roman" w:hAnsi="Times New Roman"/>
          <w:b/>
          <w:sz w:val="28"/>
          <w:szCs w:val="28"/>
        </w:rPr>
        <w:t>Záboří  88</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F64747">
        <w:rPr>
          <w:rFonts w:ascii="Times New Roman" w:hAnsi="Times New Roman"/>
          <w:b/>
          <w:sz w:val="28"/>
          <w:szCs w:val="28"/>
        </w:rPr>
        <w:t>www.zabori.cz</w:t>
      </w:r>
      <w:r>
        <w:rPr>
          <w:rFonts w:ascii="Times New Roman" w:hAnsi="Times New Roman"/>
          <w:b/>
          <w:sz w:val="28"/>
          <w:szCs w:val="28"/>
        </w:rPr>
        <w:tab/>
      </w:r>
      <w:r w:rsidR="00F64747">
        <w:rPr>
          <w:rFonts w:ascii="Times New Roman" w:hAnsi="Times New Roman"/>
          <w:b/>
          <w:sz w:val="28"/>
          <w:szCs w:val="28"/>
        </w:rPr>
        <w:tab/>
        <w:t xml:space="preserve">         Tel.: 383 494 333</w:t>
      </w:r>
    </w:p>
    <w:p w:rsidR="00012DD0" w:rsidRDefault="00DD47CC" w:rsidP="00012DD0">
      <w:pPr>
        <w:pStyle w:val="Bezmezer"/>
        <w:rPr>
          <w:rFonts w:ascii="Times New Roman" w:hAnsi="Times New Roman"/>
          <w:b/>
          <w:sz w:val="28"/>
          <w:szCs w:val="28"/>
        </w:rPr>
      </w:pPr>
      <w:r w:rsidRPr="00DD47CC">
        <w:rPr>
          <w:noProof/>
          <w:lang w:eastAsia="cs-CZ"/>
        </w:rPr>
        <w:pict>
          <v:shapetype id="_x0000_t32" coordsize="21600,21600" o:spt="32" o:oned="t" path="m,l21600,21600e" filled="f">
            <v:path arrowok="t" fillok="f" o:connecttype="none"/>
            <o:lock v:ext="edit" shapetype="t"/>
          </v:shapetype>
          <v:shape id="Přímá spojnice se šipkou 1" o:spid="_x0000_s1026" type="#_x0000_t32" style="position:absolute;margin-left:-1.1pt;margin-top:17.3pt;width:45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"/>
        </w:pict>
      </w:r>
      <w:r w:rsidR="00012DD0">
        <w:rPr>
          <w:rFonts w:ascii="Times New Roman" w:hAnsi="Times New Roman"/>
          <w:b/>
          <w:sz w:val="28"/>
          <w:szCs w:val="28"/>
        </w:rPr>
        <w:t>387 34 Záboří</w:t>
      </w:r>
      <w:r w:rsidR="00012DD0">
        <w:rPr>
          <w:rFonts w:ascii="Times New Roman" w:hAnsi="Times New Roman"/>
          <w:b/>
          <w:sz w:val="28"/>
          <w:szCs w:val="28"/>
        </w:rPr>
        <w:tab/>
      </w:r>
      <w:r w:rsidR="00012DD0">
        <w:rPr>
          <w:rFonts w:ascii="Times New Roman" w:hAnsi="Times New Roman"/>
          <w:b/>
          <w:sz w:val="28"/>
          <w:szCs w:val="28"/>
        </w:rPr>
        <w:tab/>
      </w:r>
      <w:r w:rsidR="00012DD0">
        <w:rPr>
          <w:rFonts w:ascii="Times New Roman" w:hAnsi="Times New Roman"/>
          <w:b/>
          <w:sz w:val="28"/>
          <w:szCs w:val="28"/>
        </w:rPr>
        <w:tab/>
        <w:t>obec@zabori.cz</w:t>
      </w:r>
      <w:r w:rsidR="00012DD0">
        <w:rPr>
          <w:rFonts w:ascii="Times New Roman" w:hAnsi="Times New Roman"/>
          <w:b/>
          <w:sz w:val="28"/>
          <w:szCs w:val="28"/>
        </w:rPr>
        <w:tab/>
      </w:r>
      <w:r w:rsidR="00012DD0">
        <w:rPr>
          <w:rFonts w:ascii="Times New Roman" w:hAnsi="Times New Roman"/>
          <w:b/>
          <w:sz w:val="28"/>
          <w:szCs w:val="28"/>
        </w:rPr>
        <w:tab/>
        <w:t xml:space="preserve">         IČO:    00252018</w:t>
      </w:r>
    </w:p>
    <w:p w:rsidR="00012DD0" w:rsidRDefault="00012DD0" w:rsidP="00012DD0"/>
    <w:p w:rsidR="007C23A2" w:rsidRDefault="007C23A2" w:rsidP="007C23A2">
      <w:pPr>
        <w:pStyle w:val="Bezmezer"/>
        <w:jc w:val="both"/>
        <w:rPr>
          <w:rFonts w:ascii="Times New Roman" w:hAnsi="Times New Roman"/>
          <w:sz w:val="24"/>
          <w:szCs w:val="24"/>
        </w:rPr>
      </w:pPr>
      <w:r w:rsidRPr="004856C0">
        <w:rPr>
          <w:rFonts w:ascii="Times New Roman" w:hAnsi="Times New Roman"/>
          <w:sz w:val="24"/>
          <w:szCs w:val="24"/>
        </w:rPr>
        <w:t>Obec Záboří jako provozovatel veřejného pohřebiště podle § 16 odst. 1 zák. č. 256/2001 Sb., o pohřebnictví a o změně některých zákonů, ve znění pozdějších předpisů (dále jen zákon o pohřebnictví), vydává v souladu s ust</w:t>
      </w:r>
      <w:r>
        <w:rPr>
          <w:rFonts w:ascii="Times New Roman" w:hAnsi="Times New Roman"/>
          <w:sz w:val="24"/>
          <w:szCs w:val="24"/>
        </w:rPr>
        <w:t>anovením § 19 citovaného zákona</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jc w:val="both"/>
        <w:rPr>
          <w:rFonts w:ascii="Times New Roman" w:hAnsi="Times New Roman"/>
          <w:sz w:val="24"/>
          <w:szCs w:val="24"/>
        </w:rPr>
      </w:pPr>
    </w:p>
    <w:p w:rsidR="007C23A2" w:rsidRPr="00E41A79" w:rsidRDefault="007C23A2" w:rsidP="007C23A2">
      <w:pPr>
        <w:pStyle w:val="Bezmezer"/>
        <w:jc w:val="center"/>
        <w:rPr>
          <w:rFonts w:ascii="Times New Roman" w:hAnsi="Times New Roman"/>
          <w:b/>
          <w:sz w:val="24"/>
          <w:szCs w:val="24"/>
        </w:rPr>
      </w:pPr>
      <w:r w:rsidRPr="00E41A79">
        <w:rPr>
          <w:rFonts w:ascii="Times New Roman" w:hAnsi="Times New Roman"/>
          <w:b/>
          <w:sz w:val="24"/>
          <w:szCs w:val="24"/>
        </w:rPr>
        <w:t>ŘÁD VEŘEJNÉHO POHŘEBIŠTĚ OBCE ZÁBOŘÍ</w:t>
      </w:r>
    </w:p>
    <w:p w:rsidR="007C23A2" w:rsidRPr="004856C0" w:rsidRDefault="007C23A2" w:rsidP="007C23A2">
      <w:pPr>
        <w:pStyle w:val="Bezmezer"/>
        <w:jc w:val="center"/>
        <w:rPr>
          <w:rFonts w:ascii="Times New Roman" w:hAnsi="Times New Roman"/>
          <w:sz w:val="24"/>
          <w:szCs w:val="24"/>
        </w:rPr>
      </w:pP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13"/>
        </w:numPr>
        <w:jc w:val="both"/>
        <w:rPr>
          <w:rFonts w:ascii="Times New Roman" w:hAnsi="Times New Roman"/>
          <w:sz w:val="24"/>
          <w:szCs w:val="24"/>
        </w:rPr>
      </w:pPr>
      <w:r>
        <w:rPr>
          <w:rFonts w:ascii="Times New Roman" w:hAnsi="Times New Roman"/>
          <w:sz w:val="24"/>
          <w:szCs w:val="24"/>
        </w:rPr>
        <w:t>Obecní zastupitelstvo O</w:t>
      </w:r>
      <w:r w:rsidRPr="004856C0">
        <w:rPr>
          <w:rFonts w:ascii="Times New Roman" w:hAnsi="Times New Roman"/>
          <w:sz w:val="24"/>
          <w:szCs w:val="24"/>
        </w:rPr>
        <w:t>bce Záboří ve smyslu § 102 odst. 3 zákona č. 128/2000 Sb., o obcích, ve znění pozdějších předpisů schválilo tento Řád veřejného pohřebiště obce Záboří dne</w:t>
      </w:r>
      <w:r>
        <w:rPr>
          <w:rFonts w:ascii="Times New Roman" w:hAnsi="Times New Roman"/>
          <w:sz w:val="24"/>
          <w:szCs w:val="24"/>
        </w:rPr>
        <w:t xml:space="preserve"> 29.10.2020</w:t>
      </w:r>
      <w:r w:rsidRPr="004856C0">
        <w:rPr>
          <w:rFonts w:ascii="Times New Roman" w:hAnsi="Times New Roman"/>
          <w:sz w:val="24"/>
          <w:szCs w:val="24"/>
        </w:rPr>
        <w:t>, pod číslem usnesení</w:t>
      </w:r>
      <w:r w:rsidR="007D5B55">
        <w:rPr>
          <w:rFonts w:ascii="Times New Roman" w:hAnsi="Times New Roman"/>
          <w:sz w:val="24"/>
          <w:szCs w:val="24"/>
        </w:rPr>
        <w:t xml:space="preserve"> 3.</w:t>
      </w:r>
      <w:bookmarkStart w:id="0" w:name="_GoBack"/>
      <w:bookmarkEnd w:id="0"/>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13"/>
        </w:numPr>
        <w:jc w:val="both"/>
        <w:rPr>
          <w:rFonts w:ascii="Times New Roman" w:hAnsi="Times New Roman"/>
          <w:sz w:val="24"/>
          <w:szCs w:val="24"/>
        </w:rPr>
      </w:pPr>
      <w:r w:rsidRPr="004856C0">
        <w:rPr>
          <w:rFonts w:ascii="Times New Roman" w:hAnsi="Times New Roman"/>
          <w:sz w:val="24"/>
          <w:szCs w:val="24"/>
        </w:rPr>
        <w:t>Ř</w:t>
      </w:r>
      <w:r>
        <w:rPr>
          <w:rFonts w:ascii="Times New Roman" w:hAnsi="Times New Roman"/>
          <w:sz w:val="24"/>
          <w:szCs w:val="24"/>
        </w:rPr>
        <w:t>ád veřejného pohřebiště vydává O</w:t>
      </w:r>
      <w:r w:rsidRPr="004856C0">
        <w:rPr>
          <w:rFonts w:ascii="Times New Roman" w:hAnsi="Times New Roman"/>
          <w:sz w:val="24"/>
          <w:szCs w:val="24"/>
        </w:rPr>
        <w:t>bec Záboří po předchozím souhlasu krajského úřadu Jihočeského kraje ze dne</w:t>
      </w:r>
      <w:r>
        <w:rPr>
          <w:rFonts w:ascii="Times New Roman" w:hAnsi="Times New Roman"/>
          <w:sz w:val="24"/>
          <w:szCs w:val="24"/>
        </w:rPr>
        <w:t xml:space="preserve"> 13.10.2020</w:t>
      </w:r>
      <w:r w:rsidRPr="004856C0">
        <w:rPr>
          <w:rFonts w:ascii="Times New Roman" w:hAnsi="Times New Roman"/>
          <w:sz w:val="24"/>
          <w:szCs w:val="24"/>
        </w:rPr>
        <w:t>, pod č.j</w:t>
      </w:r>
      <w:r>
        <w:rPr>
          <w:rFonts w:ascii="Times New Roman" w:hAnsi="Times New Roman"/>
          <w:sz w:val="24"/>
          <w:szCs w:val="24"/>
        </w:rPr>
        <w:t xml:space="preserve">. </w:t>
      </w:r>
      <w:r w:rsidRPr="003C2629">
        <w:rPr>
          <w:rFonts w:ascii="Times New Roman" w:hAnsi="Times New Roman"/>
          <w:sz w:val="24"/>
          <w:szCs w:val="24"/>
        </w:rPr>
        <w:t>KUJCK 127768/2020</w:t>
      </w:r>
      <w:r>
        <w:rPr>
          <w:rFonts w:ascii="Times New Roman" w:hAnsi="Times New Roman"/>
          <w:sz w:val="24"/>
          <w:szCs w:val="24"/>
        </w:rPr>
        <w:t>.</w:t>
      </w:r>
    </w:p>
    <w:p w:rsidR="007C23A2" w:rsidRDefault="007C23A2" w:rsidP="007C23A2">
      <w:pPr>
        <w:pStyle w:val="Odstavecseseznamem"/>
        <w:jc w:val="both"/>
        <w:rPr>
          <w:rFonts w:ascii="Times New Roman" w:hAnsi="Times New Roman"/>
          <w:sz w:val="24"/>
          <w:szCs w:val="24"/>
        </w:rPr>
      </w:pPr>
    </w:p>
    <w:p w:rsidR="007C23A2" w:rsidRPr="004856C0" w:rsidRDefault="007C23A2" w:rsidP="007C23A2">
      <w:pPr>
        <w:pStyle w:val="Odstavecseseznamem"/>
        <w:jc w:val="both"/>
        <w:rPr>
          <w:rFonts w:ascii="Times New Roman" w:hAnsi="Times New Roman"/>
          <w:sz w:val="24"/>
          <w:szCs w:val="24"/>
        </w:rPr>
      </w:pPr>
    </w:p>
    <w:p w:rsidR="007C23A2" w:rsidRPr="00E1703D" w:rsidRDefault="007C23A2" w:rsidP="007C23A2">
      <w:pPr>
        <w:pStyle w:val="Bezmezer"/>
        <w:jc w:val="center"/>
        <w:rPr>
          <w:rFonts w:ascii="Times New Roman" w:hAnsi="Times New Roman"/>
          <w:b/>
          <w:sz w:val="24"/>
          <w:szCs w:val="24"/>
        </w:rPr>
      </w:pPr>
      <w:r w:rsidRPr="00E1703D">
        <w:rPr>
          <w:rFonts w:ascii="Times New Roman" w:hAnsi="Times New Roman"/>
          <w:b/>
          <w:sz w:val="24"/>
          <w:szCs w:val="24"/>
        </w:rPr>
        <w:t>Článek 1</w:t>
      </w:r>
    </w:p>
    <w:p w:rsidR="007C23A2" w:rsidRPr="00E1703D" w:rsidRDefault="007C23A2" w:rsidP="007C23A2">
      <w:pPr>
        <w:pStyle w:val="Bezmezer"/>
        <w:jc w:val="center"/>
        <w:rPr>
          <w:rFonts w:ascii="Times New Roman" w:hAnsi="Times New Roman"/>
          <w:b/>
          <w:sz w:val="24"/>
          <w:szCs w:val="24"/>
        </w:rPr>
      </w:pPr>
      <w:r w:rsidRPr="00E1703D">
        <w:rPr>
          <w:rFonts w:ascii="Times New Roman" w:hAnsi="Times New Roman"/>
          <w:b/>
          <w:sz w:val="24"/>
          <w:szCs w:val="24"/>
        </w:rPr>
        <w:t>Úvodní ustanovení</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14"/>
        </w:numPr>
        <w:jc w:val="both"/>
        <w:rPr>
          <w:rFonts w:ascii="Times New Roman" w:hAnsi="Times New Roman"/>
          <w:sz w:val="24"/>
          <w:szCs w:val="24"/>
        </w:rPr>
      </w:pPr>
      <w:r w:rsidRPr="004856C0">
        <w:rPr>
          <w:rFonts w:ascii="Times New Roman" w:hAnsi="Times New Roman"/>
          <w:sz w:val="24"/>
          <w:szCs w:val="24"/>
        </w:rPr>
        <w:t>Provozování pohřebiště je nedílnou součástí veřejné infrastruktury a službou ve veřejném zájmu v samostatné působnosti obce.</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14"/>
        </w:numPr>
        <w:jc w:val="both"/>
        <w:rPr>
          <w:rFonts w:ascii="Times New Roman" w:hAnsi="Times New Roman"/>
          <w:sz w:val="24"/>
          <w:szCs w:val="24"/>
        </w:rPr>
      </w:pPr>
      <w:r w:rsidRPr="004856C0">
        <w:rPr>
          <w:rFonts w:ascii="Times New Roman" w:hAnsi="Times New Roman"/>
          <w:sz w:val="24"/>
          <w:szCs w:val="24"/>
        </w:rPr>
        <w:t>Provozovatelem a správcem veřejného pohřebiště</w:t>
      </w:r>
      <w:r>
        <w:rPr>
          <w:rFonts w:ascii="Times New Roman" w:hAnsi="Times New Roman"/>
          <w:sz w:val="24"/>
          <w:szCs w:val="24"/>
        </w:rPr>
        <w:t xml:space="preserve"> </w:t>
      </w:r>
      <w:r>
        <w:rPr>
          <w:rFonts w:ascii="Times New Roman" w:hAnsi="Times New Roman"/>
          <w:color w:val="000000" w:themeColor="text1"/>
          <w:sz w:val="24"/>
          <w:szCs w:val="24"/>
        </w:rPr>
        <w:t>(</w:t>
      </w:r>
      <w:r w:rsidRPr="00DF422E">
        <w:rPr>
          <w:rFonts w:ascii="Times New Roman" w:hAnsi="Times New Roman"/>
          <w:color w:val="000000" w:themeColor="text1"/>
          <w:sz w:val="24"/>
          <w:szCs w:val="24"/>
        </w:rPr>
        <w:t xml:space="preserve">dále jen provozovatel) </w:t>
      </w:r>
      <w:r w:rsidRPr="004856C0">
        <w:rPr>
          <w:rFonts w:ascii="Times New Roman" w:hAnsi="Times New Roman"/>
          <w:sz w:val="24"/>
          <w:szCs w:val="24"/>
        </w:rPr>
        <w:t>je Obec Záboří, IČ 00252018, se sídlem Záboří 88, 387 34 Záboří, zastoupené starostou obce Záboří.</w:t>
      </w:r>
    </w:p>
    <w:p w:rsidR="007C23A2" w:rsidRDefault="007C23A2" w:rsidP="007C23A2">
      <w:pPr>
        <w:pStyle w:val="Odstavecseseznamem"/>
        <w:jc w:val="both"/>
        <w:rPr>
          <w:rFonts w:ascii="Times New Roman" w:hAnsi="Times New Roman"/>
          <w:sz w:val="24"/>
          <w:szCs w:val="24"/>
        </w:rPr>
      </w:pPr>
    </w:p>
    <w:p w:rsidR="007C23A2" w:rsidRPr="004856C0" w:rsidRDefault="007C23A2" w:rsidP="007C23A2">
      <w:pPr>
        <w:pStyle w:val="Odstavecseseznamem"/>
        <w:jc w:val="both"/>
        <w:rPr>
          <w:rFonts w:ascii="Times New Roman" w:hAnsi="Times New Roman"/>
          <w:sz w:val="24"/>
          <w:szCs w:val="24"/>
        </w:rPr>
      </w:pPr>
    </w:p>
    <w:p w:rsidR="007C23A2" w:rsidRPr="00F64C9E" w:rsidRDefault="007C23A2" w:rsidP="007C23A2">
      <w:pPr>
        <w:pStyle w:val="Bezmezer"/>
        <w:jc w:val="center"/>
        <w:rPr>
          <w:rFonts w:ascii="Times New Roman" w:hAnsi="Times New Roman"/>
          <w:b/>
          <w:sz w:val="24"/>
          <w:szCs w:val="24"/>
        </w:rPr>
      </w:pPr>
      <w:r w:rsidRPr="00F64C9E">
        <w:rPr>
          <w:rFonts w:ascii="Times New Roman" w:hAnsi="Times New Roman"/>
          <w:b/>
          <w:sz w:val="24"/>
          <w:szCs w:val="24"/>
        </w:rPr>
        <w:t>Článek 2</w:t>
      </w:r>
    </w:p>
    <w:p w:rsidR="007C23A2" w:rsidRPr="00F64C9E" w:rsidRDefault="007C23A2" w:rsidP="007C23A2">
      <w:pPr>
        <w:pStyle w:val="Bezmezer"/>
        <w:jc w:val="center"/>
        <w:rPr>
          <w:rFonts w:ascii="Times New Roman" w:hAnsi="Times New Roman"/>
          <w:b/>
          <w:sz w:val="24"/>
          <w:szCs w:val="24"/>
        </w:rPr>
      </w:pPr>
      <w:r w:rsidRPr="00F64C9E">
        <w:rPr>
          <w:rFonts w:ascii="Times New Roman" w:hAnsi="Times New Roman"/>
          <w:b/>
          <w:sz w:val="24"/>
          <w:szCs w:val="24"/>
        </w:rPr>
        <w:t>Působnost řádu pohřebiště</w:t>
      </w:r>
    </w:p>
    <w:p w:rsidR="007C23A2" w:rsidRPr="004856C0" w:rsidRDefault="007C23A2" w:rsidP="007C23A2">
      <w:pPr>
        <w:pStyle w:val="Bezmezer"/>
        <w:ind w:left="720"/>
        <w:jc w:val="center"/>
        <w:rPr>
          <w:rFonts w:ascii="Times New Roman" w:hAnsi="Times New Roman"/>
          <w:sz w:val="24"/>
          <w:szCs w:val="24"/>
        </w:rPr>
      </w:pPr>
    </w:p>
    <w:p w:rsidR="007C23A2" w:rsidRPr="004856C0" w:rsidRDefault="007C23A2" w:rsidP="007C23A2">
      <w:pPr>
        <w:pStyle w:val="Bezmezer"/>
        <w:numPr>
          <w:ilvl w:val="0"/>
          <w:numId w:val="15"/>
        </w:numPr>
        <w:jc w:val="both"/>
        <w:rPr>
          <w:rFonts w:ascii="Times New Roman" w:hAnsi="Times New Roman"/>
          <w:sz w:val="24"/>
          <w:szCs w:val="24"/>
        </w:rPr>
      </w:pPr>
      <w:r w:rsidRPr="004856C0">
        <w:rPr>
          <w:rFonts w:ascii="Times New Roman" w:hAnsi="Times New Roman"/>
          <w:sz w:val="24"/>
          <w:szCs w:val="24"/>
        </w:rPr>
        <w:t xml:space="preserve">Vymezení často používaných pojmů: </w:t>
      </w:r>
    </w:p>
    <w:p w:rsidR="007C23A2" w:rsidRPr="004856C0" w:rsidRDefault="007C23A2" w:rsidP="007C23A2">
      <w:pPr>
        <w:pStyle w:val="Bezmezer"/>
        <w:ind w:left="786"/>
        <w:jc w:val="both"/>
        <w:rPr>
          <w:rFonts w:ascii="Times New Roman" w:hAnsi="Times New Roman"/>
          <w:sz w:val="24"/>
          <w:szCs w:val="24"/>
        </w:rPr>
      </w:pPr>
    </w:p>
    <w:p w:rsidR="007C23A2" w:rsidRPr="004856C0" w:rsidRDefault="007C23A2" w:rsidP="007C23A2">
      <w:pPr>
        <w:pStyle w:val="Bezmezer"/>
        <w:numPr>
          <w:ilvl w:val="0"/>
          <w:numId w:val="16"/>
        </w:numPr>
        <w:jc w:val="both"/>
        <w:rPr>
          <w:rFonts w:ascii="Times New Roman" w:hAnsi="Times New Roman"/>
          <w:sz w:val="24"/>
          <w:szCs w:val="24"/>
        </w:rPr>
      </w:pPr>
      <w:r w:rsidRPr="004856C0">
        <w:rPr>
          <w:rFonts w:ascii="Times New Roman" w:hAnsi="Times New Roman"/>
          <w:sz w:val="24"/>
          <w:szCs w:val="24"/>
        </w:rPr>
        <w:t>Řád – Řád veřejného pohřebiště.</w:t>
      </w:r>
    </w:p>
    <w:p w:rsidR="007C23A2" w:rsidRPr="004856C0" w:rsidRDefault="007C23A2" w:rsidP="007C23A2">
      <w:pPr>
        <w:pStyle w:val="Bezmezer"/>
        <w:numPr>
          <w:ilvl w:val="0"/>
          <w:numId w:val="16"/>
        </w:numPr>
        <w:jc w:val="both"/>
        <w:rPr>
          <w:rFonts w:ascii="Times New Roman" w:hAnsi="Times New Roman"/>
          <w:sz w:val="24"/>
          <w:szCs w:val="24"/>
        </w:rPr>
      </w:pPr>
      <w:r w:rsidRPr="004856C0">
        <w:rPr>
          <w:rFonts w:ascii="Times New Roman" w:hAnsi="Times New Roman"/>
          <w:sz w:val="24"/>
          <w:szCs w:val="24"/>
        </w:rPr>
        <w:t>Provozovatel pohřebiště – vykonává provozování veřejného pohřebiště zejména ve smyslu § 16 odst. 1 zákona o pohřebnictví.</w:t>
      </w:r>
    </w:p>
    <w:p w:rsidR="007C23A2" w:rsidRPr="004856C0" w:rsidRDefault="007C23A2" w:rsidP="007C23A2">
      <w:pPr>
        <w:pStyle w:val="Bezmezer"/>
        <w:numPr>
          <w:ilvl w:val="0"/>
          <w:numId w:val="16"/>
        </w:numPr>
        <w:jc w:val="both"/>
        <w:rPr>
          <w:rFonts w:ascii="Times New Roman" w:hAnsi="Times New Roman"/>
          <w:sz w:val="24"/>
          <w:szCs w:val="24"/>
        </w:rPr>
      </w:pPr>
      <w:r w:rsidRPr="004856C0">
        <w:rPr>
          <w:rFonts w:ascii="Times New Roman" w:hAnsi="Times New Roman"/>
          <w:sz w:val="24"/>
          <w:szCs w:val="24"/>
        </w:rPr>
        <w:t>Správce pohřebiště – vykonává provozování veřejného pohřebiště ve smyslu § 18 odst. 2 zákona o pohřebnictví.</w:t>
      </w:r>
    </w:p>
    <w:p w:rsidR="007C23A2" w:rsidRPr="004856C0" w:rsidRDefault="007C23A2" w:rsidP="007C23A2">
      <w:pPr>
        <w:pStyle w:val="Bezmezer"/>
        <w:numPr>
          <w:ilvl w:val="0"/>
          <w:numId w:val="16"/>
        </w:numPr>
        <w:jc w:val="both"/>
        <w:rPr>
          <w:rFonts w:ascii="Times New Roman" w:hAnsi="Times New Roman"/>
          <w:sz w:val="24"/>
          <w:szCs w:val="24"/>
        </w:rPr>
      </w:pPr>
      <w:r w:rsidRPr="004856C0">
        <w:rPr>
          <w:rFonts w:ascii="Times New Roman" w:hAnsi="Times New Roman"/>
          <w:sz w:val="24"/>
          <w:szCs w:val="24"/>
        </w:rPr>
        <w:t>Hrobové zařízení – např. pomník, náhrobek, rám, krycí deska, stéla nebo jiná ozdoba hrobu, které mohou být bez znehodnocení od hrobového místa odděleny (zpravidla movité věci).</w:t>
      </w:r>
    </w:p>
    <w:p w:rsidR="007C23A2" w:rsidRPr="004856C0" w:rsidRDefault="007C23A2" w:rsidP="007C23A2">
      <w:pPr>
        <w:pStyle w:val="Bezmezer"/>
        <w:ind w:left="1146"/>
        <w:jc w:val="both"/>
        <w:rPr>
          <w:rFonts w:ascii="Times New Roman" w:hAnsi="Times New Roman"/>
          <w:sz w:val="24"/>
          <w:szCs w:val="24"/>
        </w:rPr>
      </w:pPr>
    </w:p>
    <w:p w:rsidR="007C23A2" w:rsidRPr="004856C0" w:rsidRDefault="007C23A2" w:rsidP="007C23A2">
      <w:pPr>
        <w:pStyle w:val="Bezmezer"/>
        <w:numPr>
          <w:ilvl w:val="0"/>
          <w:numId w:val="15"/>
        </w:numPr>
        <w:jc w:val="both"/>
        <w:rPr>
          <w:rFonts w:ascii="Times New Roman" w:hAnsi="Times New Roman"/>
          <w:sz w:val="24"/>
          <w:szCs w:val="24"/>
        </w:rPr>
      </w:pPr>
      <w:r w:rsidRPr="004856C0">
        <w:rPr>
          <w:rFonts w:ascii="Times New Roman" w:hAnsi="Times New Roman"/>
          <w:sz w:val="24"/>
          <w:szCs w:val="24"/>
        </w:rPr>
        <w:lastRenderedPageBreak/>
        <w:t>Ustanovení tohoto řádu se vztahují na veřejné pohřebiště v obci Záboří – v. k. ú. Záboří, na parcele číslo 532, jehož součástí jsou:</w:t>
      </w:r>
    </w:p>
    <w:p w:rsidR="007C23A2" w:rsidRPr="004856C0" w:rsidRDefault="007C23A2" w:rsidP="007C23A2">
      <w:pPr>
        <w:pStyle w:val="Bezmezer"/>
        <w:ind w:left="786"/>
        <w:jc w:val="both"/>
        <w:rPr>
          <w:rFonts w:ascii="Times New Roman" w:hAnsi="Times New Roman"/>
          <w:sz w:val="24"/>
          <w:szCs w:val="24"/>
        </w:rPr>
      </w:pPr>
    </w:p>
    <w:p w:rsidR="007C23A2" w:rsidRDefault="007C23A2" w:rsidP="007C23A2">
      <w:pPr>
        <w:pStyle w:val="Bezmezer"/>
        <w:numPr>
          <w:ilvl w:val="0"/>
          <w:numId w:val="17"/>
        </w:numPr>
        <w:jc w:val="both"/>
        <w:rPr>
          <w:rFonts w:ascii="Times New Roman" w:hAnsi="Times New Roman"/>
          <w:sz w:val="24"/>
          <w:szCs w:val="24"/>
        </w:rPr>
      </w:pPr>
      <w:r w:rsidRPr="004856C0">
        <w:rPr>
          <w:rFonts w:ascii="Times New Roman" w:hAnsi="Times New Roman"/>
          <w:sz w:val="24"/>
          <w:szCs w:val="24"/>
        </w:rPr>
        <w:t>místa pro ukládání lidských pozůstatků do hrobů,</w:t>
      </w:r>
    </w:p>
    <w:p w:rsidR="007C23A2" w:rsidRPr="004856C0" w:rsidRDefault="007C23A2" w:rsidP="007C23A2">
      <w:pPr>
        <w:pStyle w:val="Bezmezer"/>
        <w:numPr>
          <w:ilvl w:val="0"/>
          <w:numId w:val="17"/>
        </w:numPr>
        <w:jc w:val="both"/>
        <w:rPr>
          <w:rFonts w:ascii="Times New Roman" w:hAnsi="Times New Roman"/>
          <w:sz w:val="24"/>
          <w:szCs w:val="24"/>
        </w:rPr>
      </w:pPr>
      <w:r w:rsidRPr="004856C0">
        <w:rPr>
          <w:rFonts w:ascii="Times New Roman" w:hAnsi="Times New Roman"/>
          <w:sz w:val="24"/>
          <w:szCs w:val="24"/>
        </w:rPr>
        <w:t>místa pro ukládání lidských pozůstatků do</w:t>
      </w:r>
      <w:r>
        <w:rPr>
          <w:rFonts w:ascii="Times New Roman" w:hAnsi="Times New Roman"/>
          <w:sz w:val="24"/>
          <w:szCs w:val="24"/>
        </w:rPr>
        <w:t xml:space="preserve"> hrobek,</w:t>
      </w:r>
    </w:p>
    <w:p w:rsidR="007C23A2" w:rsidRPr="004856C0" w:rsidRDefault="007C23A2" w:rsidP="007C23A2">
      <w:pPr>
        <w:pStyle w:val="Bezmezer"/>
        <w:numPr>
          <w:ilvl w:val="0"/>
          <w:numId w:val="17"/>
        </w:numPr>
        <w:jc w:val="both"/>
        <w:rPr>
          <w:rFonts w:ascii="Times New Roman" w:hAnsi="Times New Roman"/>
          <w:sz w:val="24"/>
          <w:szCs w:val="24"/>
        </w:rPr>
      </w:pPr>
      <w:r w:rsidRPr="004856C0">
        <w:rPr>
          <w:rFonts w:ascii="Times New Roman" w:hAnsi="Times New Roman"/>
          <w:sz w:val="24"/>
          <w:szCs w:val="24"/>
        </w:rPr>
        <w:t>místa pro ukládání zpopelněných lidských ostatků v urnách.</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15"/>
        </w:numPr>
        <w:jc w:val="both"/>
        <w:rPr>
          <w:rFonts w:ascii="Times New Roman" w:hAnsi="Times New Roman"/>
          <w:sz w:val="24"/>
          <w:szCs w:val="24"/>
        </w:rPr>
      </w:pPr>
      <w:r w:rsidRPr="004856C0">
        <w:rPr>
          <w:rFonts w:ascii="Times New Roman" w:hAnsi="Times New Roman"/>
          <w:sz w:val="24"/>
          <w:szCs w:val="24"/>
        </w:rPr>
        <w:t>Vnější hranice pohřebiště jsou vymezeny zděným plotem.</w:t>
      </w:r>
    </w:p>
    <w:p w:rsidR="007C23A2" w:rsidRPr="004856C0" w:rsidRDefault="007C23A2" w:rsidP="007C23A2">
      <w:pPr>
        <w:pStyle w:val="Bezmezer"/>
        <w:ind w:left="786"/>
        <w:jc w:val="both"/>
        <w:rPr>
          <w:rFonts w:ascii="Times New Roman" w:hAnsi="Times New Roman"/>
          <w:sz w:val="24"/>
          <w:szCs w:val="24"/>
        </w:rPr>
      </w:pPr>
    </w:p>
    <w:p w:rsidR="007C23A2" w:rsidRPr="004856C0" w:rsidRDefault="007C23A2" w:rsidP="007C23A2">
      <w:pPr>
        <w:pStyle w:val="Bezmezer"/>
        <w:numPr>
          <w:ilvl w:val="0"/>
          <w:numId w:val="15"/>
        </w:numPr>
        <w:jc w:val="both"/>
        <w:rPr>
          <w:rFonts w:ascii="Times New Roman" w:hAnsi="Times New Roman"/>
          <w:sz w:val="24"/>
          <w:szCs w:val="24"/>
        </w:rPr>
      </w:pPr>
      <w:r w:rsidRPr="004856C0">
        <w:rPr>
          <w:rFonts w:ascii="Times New Roman" w:hAnsi="Times New Roman"/>
          <w:sz w:val="24"/>
          <w:szCs w:val="24"/>
        </w:rPr>
        <w:t>Řád je závazný pro provozovatele – obec Záboří a dále pro subjekty, zajišťující pohřební služby, pro obstaravatele pohřebních a jiných úkonů, nájemce hrobovýc</w:t>
      </w:r>
      <w:r>
        <w:rPr>
          <w:rFonts w:ascii="Times New Roman" w:hAnsi="Times New Roman"/>
          <w:sz w:val="24"/>
          <w:szCs w:val="24"/>
        </w:rPr>
        <w:t xml:space="preserve">h míst, </w:t>
      </w:r>
      <w:r w:rsidRPr="004856C0">
        <w:rPr>
          <w:rFonts w:ascii="Times New Roman" w:hAnsi="Times New Roman"/>
          <w:sz w:val="24"/>
          <w:szCs w:val="24"/>
        </w:rPr>
        <w:t>objednatele a zhotovitele služeb, návštěvníky pohřebiště včetně osob, které zde s prokazatelným souhlasem správce pohřebiště nebo nájemce provádějí práce a ostatní pro veřejnost.</w:t>
      </w:r>
    </w:p>
    <w:p w:rsidR="007C23A2" w:rsidRPr="004856C0" w:rsidRDefault="007C23A2" w:rsidP="007C23A2">
      <w:pPr>
        <w:pStyle w:val="Odstavecseseznamem"/>
        <w:jc w:val="both"/>
        <w:rPr>
          <w:rFonts w:ascii="Times New Roman" w:hAnsi="Times New Roman"/>
          <w:sz w:val="24"/>
          <w:szCs w:val="24"/>
        </w:rPr>
      </w:pPr>
    </w:p>
    <w:p w:rsidR="007C23A2" w:rsidRPr="004856C0" w:rsidRDefault="007C23A2" w:rsidP="007C23A2">
      <w:pPr>
        <w:pStyle w:val="Bezmezer"/>
        <w:numPr>
          <w:ilvl w:val="0"/>
          <w:numId w:val="15"/>
        </w:numPr>
        <w:jc w:val="both"/>
        <w:rPr>
          <w:rFonts w:ascii="Times New Roman" w:hAnsi="Times New Roman"/>
          <w:sz w:val="24"/>
          <w:szCs w:val="24"/>
        </w:rPr>
      </w:pPr>
      <w:r w:rsidRPr="004856C0">
        <w:rPr>
          <w:rFonts w:ascii="Times New Roman" w:hAnsi="Times New Roman"/>
          <w:sz w:val="24"/>
          <w:szCs w:val="24"/>
        </w:rPr>
        <w:t>Pokud bude stejná věc popsána v několika dokumentech a v každém jinak, mají přednost v tomto pořadí: nájemní smlouva, Řád, zákon o pohřebnictví a občanský zákoník. Smlouva i Řád nesmí být v rozporu se zákonem. Zvláštní ustanovení mají přednost před obecnými, a to i když jsou uvedena v jednom dokumentu. Pokud není v žádném dokumentu nějaká věc upravena, řídíme se pravidly uvedenými v právních předpisech.</w:t>
      </w:r>
    </w:p>
    <w:p w:rsidR="007C23A2" w:rsidRDefault="007C23A2" w:rsidP="007C23A2">
      <w:pPr>
        <w:pStyle w:val="Bezmezer"/>
        <w:jc w:val="both"/>
        <w:rPr>
          <w:rFonts w:ascii="Times New Roman" w:hAnsi="Times New Roman"/>
          <w:sz w:val="24"/>
          <w:szCs w:val="24"/>
        </w:rPr>
      </w:pPr>
    </w:p>
    <w:p w:rsidR="007C23A2" w:rsidRDefault="007C23A2" w:rsidP="007C23A2">
      <w:pPr>
        <w:pStyle w:val="Bezmezer"/>
        <w:jc w:val="both"/>
        <w:rPr>
          <w:rFonts w:ascii="Times New Roman" w:hAnsi="Times New Roman"/>
          <w:sz w:val="24"/>
          <w:szCs w:val="24"/>
        </w:rPr>
      </w:pPr>
    </w:p>
    <w:p w:rsidR="007C23A2" w:rsidRPr="000F109E" w:rsidRDefault="007C23A2" w:rsidP="007C23A2">
      <w:pPr>
        <w:pStyle w:val="Bezmezer"/>
        <w:jc w:val="center"/>
        <w:rPr>
          <w:rFonts w:ascii="Times New Roman" w:hAnsi="Times New Roman"/>
          <w:b/>
          <w:sz w:val="24"/>
          <w:szCs w:val="24"/>
        </w:rPr>
      </w:pPr>
      <w:r w:rsidRPr="000F109E">
        <w:rPr>
          <w:rFonts w:ascii="Times New Roman" w:hAnsi="Times New Roman"/>
          <w:b/>
          <w:sz w:val="24"/>
          <w:szCs w:val="24"/>
        </w:rPr>
        <w:t>Článek 3</w:t>
      </w:r>
    </w:p>
    <w:p w:rsidR="007C23A2" w:rsidRPr="004856C0" w:rsidRDefault="007C23A2" w:rsidP="007C23A2">
      <w:pPr>
        <w:pStyle w:val="Bezmezer"/>
        <w:jc w:val="center"/>
        <w:rPr>
          <w:rFonts w:ascii="Times New Roman" w:hAnsi="Times New Roman"/>
          <w:sz w:val="24"/>
          <w:szCs w:val="24"/>
        </w:rPr>
      </w:pPr>
      <w:r w:rsidRPr="000F109E">
        <w:rPr>
          <w:rFonts w:ascii="Times New Roman" w:hAnsi="Times New Roman"/>
          <w:b/>
          <w:sz w:val="24"/>
          <w:szCs w:val="24"/>
        </w:rPr>
        <w:t>Rozsah poskytovaných služeb</w:t>
      </w:r>
    </w:p>
    <w:p w:rsidR="007C23A2" w:rsidRPr="004856C0" w:rsidRDefault="007C23A2" w:rsidP="007C23A2">
      <w:pPr>
        <w:pStyle w:val="Bezmezer"/>
        <w:ind w:left="786"/>
        <w:jc w:val="both"/>
        <w:rPr>
          <w:rFonts w:ascii="Times New Roman" w:hAnsi="Times New Roman"/>
          <w:sz w:val="24"/>
          <w:szCs w:val="24"/>
        </w:rPr>
      </w:pPr>
    </w:p>
    <w:p w:rsidR="007C23A2" w:rsidRPr="004856C0" w:rsidRDefault="007C23A2" w:rsidP="007C23A2">
      <w:pPr>
        <w:pStyle w:val="Bezmezer"/>
        <w:numPr>
          <w:ilvl w:val="0"/>
          <w:numId w:val="18"/>
        </w:numPr>
        <w:jc w:val="both"/>
        <w:rPr>
          <w:rFonts w:ascii="Times New Roman" w:hAnsi="Times New Roman"/>
          <w:sz w:val="24"/>
          <w:szCs w:val="24"/>
        </w:rPr>
      </w:pPr>
      <w:r w:rsidRPr="004856C0">
        <w:rPr>
          <w:rFonts w:ascii="Times New Roman" w:hAnsi="Times New Roman"/>
          <w:sz w:val="24"/>
          <w:szCs w:val="24"/>
        </w:rPr>
        <w:t>Na pohřebišti v obci Záboří jsou poskytovány zejména tyto základní služby:</w:t>
      </w:r>
    </w:p>
    <w:p w:rsidR="007C23A2" w:rsidRPr="004856C0" w:rsidRDefault="007C23A2" w:rsidP="007C23A2">
      <w:pPr>
        <w:pStyle w:val="Bezmezer"/>
        <w:ind w:left="1146"/>
        <w:jc w:val="both"/>
        <w:rPr>
          <w:rFonts w:ascii="Times New Roman" w:hAnsi="Times New Roman"/>
          <w:sz w:val="24"/>
          <w:szCs w:val="24"/>
        </w:rPr>
      </w:pPr>
    </w:p>
    <w:p w:rsidR="007C23A2" w:rsidRDefault="007C23A2" w:rsidP="007C23A2">
      <w:pPr>
        <w:pStyle w:val="Bezmezer"/>
        <w:numPr>
          <w:ilvl w:val="0"/>
          <w:numId w:val="19"/>
        </w:numPr>
        <w:jc w:val="both"/>
        <w:rPr>
          <w:rFonts w:ascii="Times New Roman" w:hAnsi="Times New Roman"/>
          <w:sz w:val="24"/>
          <w:szCs w:val="24"/>
        </w:rPr>
      </w:pPr>
      <w:r w:rsidRPr="004856C0">
        <w:rPr>
          <w:rFonts w:ascii="Times New Roman" w:hAnsi="Times New Roman"/>
          <w:sz w:val="24"/>
          <w:szCs w:val="24"/>
        </w:rPr>
        <w:t xml:space="preserve">nájem hrobového místa pro hroby, </w:t>
      </w:r>
    </w:p>
    <w:p w:rsidR="007C23A2" w:rsidRDefault="007C23A2" w:rsidP="007C23A2">
      <w:pPr>
        <w:pStyle w:val="Bezmezer"/>
        <w:numPr>
          <w:ilvl w:val="0"/>
          <w:numId w:val="19"/>
        </w:numPr>
        <w:jc w:val="both"/>
        <w:rPr>
          <w:rFonts w:ascii="Times New Roman" w:hAnsi="Times New Roman"/>
          <w:sz w:val="24"/>
          <w:szCs w:val="24"/>
        </w:rPr>
      </w:pPr>
      <w:r>
        <w:rPr>
          <w:rFonts w:ascii="Times New Roman" w:hAnsi="Times New Roman"/>
          <w:sz w:val="24"/>
          <w:szCs w:val="24"/>
        </w:rPr>
        <w:t>nájem hrobového místa pro hrobky,</w:t>
      </w:r>
    </w:p>
    <w:p w:rsidR="007C23A2" w:rsidRPr="004856C0" w:rsidRDefault="007C23A2" w:rsidP="007C23A2">
      <w:pPr>
        <w:pStyle w:val="Bezmezer"/>
        <w:numPr>
          <w:ilvl w:val="0"/>
          <w:numId w:val="19"/>
        </w:numPr>
        <w:jc w:val="both"/>
        <w:rPr>
          <w:rFonts w:ascii="Times New Roman" w:hAnsi="Times New Roman"/>
          <w:sz w:val="24"/>
          <w:szCs w:val="24"/>
        </w:rPr>
      </w:pPr>
      <w:r>
        <w:rPr>
          <w:rFonts w:ascii="Times New Roman" w:hAnsi="Times New Roman"/>
          <w:sz w:val="24"/>
          <w:szCs w:val="24"/>
        </w:rPr>
        <w:t>nájem hrobového místa pro uložení lidských ostatků v urnách,</w:t>
      </w:r>
    </w:p>
    <w:p w:rsidR="007C23A2" w:rsidRPr="004856C0" w:rsidRDefault="007C23A2" w:rsidP="007C23A2">
      <w:pPr>
        <w:pStyle w:val="Bezmezer"/>
        <w:numPr>
          <w:ilvl w:val="0"/>
          <w:numId w:val="19"/>
        </w:numPr>
        <w:jc w:val="both"/>
        <w:rPr>
          <w:rFonts w:ascii="Times New Roman" w:hAnsi="Times New Roman"/>
          <w:sz w:val="24"/>
          <w:szCs w:val="24"/>
        </w:rPr>
      </w:pPr>
      <w:r w:rsidRPr="004856C0">
        <w:rPr>
          <w:rFonts w:ascii="Times New Roman" w:hAnsi="Times New Roman"/>
          <w:sz w:val="24"/>
          <w:szCs w:val="24"/>
        </w:rPr>
        <w:t>správa a údržba pohřebiště včetně zeleně, oplocení a mobiliáře,</w:t>
      </w:r>
    </w:p>
    <w:p w:rsidR="007C23A2" w:rsidRPr="004856C0" w:rsidRDefault="007C23A2" w:rsidP="007C23A2">
      <w:pPr>
        <w:pStyle w:val="Bezmezer"/>
        <w:numPr>
          <w:ilvl w:val="0"/>
          <w:numId w:val="19"/>
        </w:numPr>
        <w:jc w:val="both"/>
        <w:rPr>
          <w:rFonts w:ascii="Times New Roman" w:hAnsi="Times New Roman"/>
          <w:sz w:val="24"/>
          <w:szCs w:val="24"/>
        </w:rPr>
      </w:pPr>
      <w:r w:rsidRPr="004856C0">
        <w:rPr>
          <w:rFonts w:ascii="Times New Roman" w:hAnsi="Times New Roman"/>
          <w:sz w:val="24"/>
          <w:szCs w:val="24"/>
        </w:rPr>
        <w:t>údržba páteřních komunikací a zpevněných ploch (v létě i v zimě),</w:t>
      </w:r>
    </w:p>
    <w:p w:rsidR="007C23A2" w:rsidRPr="004856C0" w:rsidRDefault="007C23A2" w:rsidP="007C23A2">
      <w:pPr>
        <w:pStyle w:val="Bezmezer"/>
        <w:numPr>
          <w:ilvl w:val="0"/>
          <w:numId w:val="19"/>
        </w:numPr>
        <w:jc w:val="both"/>
        <w:rPr>
          <w:rFonts w:ascii="Times New Roman" w:hAnsi="Times New Roman"/>
          <w:sz w:val="24"/>
          <w:szCs w:val="24"/>
        </w:rPr>
      </w:pPr>
      <w:r w:rsidRPr="004856C0">
        <w:rPr>
          <w:rFonts w:ascii="Times New Roman" w:hAnsi="Times New Roman"/>
          <w:sz w:val="24"/>
          <w:szCs w:val="24"/>
        </w:rPr>
        <w:t>vedením předepsané evidence související s provozováním pohřebiště,</w:t>
      </w:r>
    </w:p>
    <w:p w:rsidR="007C23A2" w:rsidRPr="004856C0" w:rsidRDefault="007C23A2" w:rsidP="007C23A2">
      <w:pPr>
        <w:pStyle w:val="Bezmezer"/>
        <w:numPr>
          <w:ilvl w:val="0"/>
          <w:numId w:val="19"/>
        </w:numPr>
        <w:jc w:val="both"/>
        <w:rPr>
          <w:rFonts w:ascii="Times New Roman" w:hAnsi="Times New Roman"/>
          <w:sz w:val="24"/>
          <w:szCs w:val="24"/>
        </w:rPr>
      </w:pPr>
      <w:r w:rsidRPr="004856C0">
        <w:rPr>
          <w:rFonts w:ascii="Times New Roman" w:hAnsi="Times New Roman"/>
          <w:sz w:val="24"/>
          <w:szCs w:val="24"/>
        </w:rPr>
        <w:t>zajišťování sběru, třídění, odvozu a likvidace odpadů ,</w:t>
      </w:r>
    </w:p>
    <w:p w:rsidR="007C23A2" w:rsidRPr="004856C0" w:rsidRDefault="007C23A2" w:rsidP="007C23A2">
      <w:pPr>
        <w:pStyle w:val="Bezmezer"/>
        <w:numPr>
          <w:ilvl w:val="0"/>
          <w:numId w:val="19"/>
        </w:numPr>
        <w:jc w:val="both"/>
        <w:rPr>
          <w:rFonts w:ascii="Times New Roman" w:hAnsi="Times New Roman"/>
          <w:sz w:val="24"/>
          <w:szCs w:val="24"/>
        </w:rPr>
      </w:pPr>
      <w:r w:rsidRPr="004856C0">
        <w:rPr>
          <w:rFonts w:ascii="Times New Roman" w:hAnsi="Times New Roman"/>
          <w:sz w:val="24"/>
          <w:szCs w:val="24"/>
        </w:rPr>
        <w:t>spravování a udržování objektů na pohřebišti</w:t>
      </w:r>
    </w:p>
    <w:p w:rsidR="007C23A2" w:rsidRPr="004856C0" w:rsidRDefault="007C23A2" w:rsidP="007C23A2">
      <w:pPr>
        <w:pStyle w:val="Bezmezer"/>
        <w:numPr>
          <w:ilvl w:val="0"/>
          <w:numId w:val="19"/>
        </w:numPr>
        <w:jc w:val="both"/>
        <w:rPr>
          <w:rFonts w:ascii="Times New Roman" w:hAnsi="Times New Roman"/>
          <w:sz w:val="24"/>
          <w:szCs w:val="24"/>
        </w:rPr>
      </w:pPr>
      <w:r w:rsidRPr="004856C0">
        <w:rPr>
          <w:rFonts w:ascii="Times New Roman" w:hAnsi="Times New Roman"/>
          <w:sz w:val="24"/>
          <w:szCs w:val="24"/>
        </w:rPr>
        <w:t>vykonávání dozoru nad dodržováním tohoto řádu,</w:t>
      </w:r>
    </w:p>
    <w:p w:rsidR="007C23A2" w:rsidRDefault="007C23A2" w:rsidP="007C23A2">
      <w:pPr>
        <w:pStyle w:val="Bezmezer"/>
        <w:numPr>
          <w:ilvl w:val="0"/>
          <w:numId w:val="19"/>
        </w:numPr>
        <w:jc w:val="both"/>
        <w:rPr>
          <w:rFonts w:ascii="Times New Roman" w:hAnsi="Times New Roman"/>
          <w:sz w:val="24"/>
          <w:szCs w:val="24"/>
        </w:rPr>
      </w:pPr>
      <w:r w:rsidRPr="004856C0">
        <w:rPr>
          <w:rFonts w:ascii="Times New Roman" w:hAnsi="Times New Roman"/>
          <w:sz w:val="24"/>
          <w:szCs w:val="24"/>
        </w:rPr>
        <w:t>zveřejňování informací v místě na daném pohřebišti obvyklém pro potřeby veřejnosti</w:t>
      </w:r>
      <w:r>
        <w:rPr>
          <w:rFonts w:ascii="Times New Roman" w:hAnsi="Times New Roman"/>
          <w:sz w:val="24"/>
          <w:szCs w:val="24"/>
        </w:rPr>
        <w:t>.</w:t>
      </w:r>
    </w:p>
    <w:p w:rsidR="007C23A2" w:rsidRDefault="007C23A2" w:rsidP="007C23A2">
      <w:pPr>
        <w:pStyle w:val="Bezmezer"/>
        <w:ind w:left="1506"/>
        <w:jc w:val="both"/>
        <w:rPr>
          <w:rFonts w:ascii="Times New Roman" w:hAnsi="Times New Roman"/>
          <w:sz w:val="24"/>
          <w:szCs w:val="24"/>
        </w:rPr>
      </w:pPr>
    </w:p>
    <w:p w:rsidR="007C23A2" w:rsidRDefault="007C23A2" w:rsidP="007C23A2">
      <w:pPr>
        <w:pStyle w:val="Bezmezer"/>
        <w:numPr>
          <w:ilvl w:val="0"/>
          <w:numId w:val="18"/>
        </w:numPr>
        <w:jc w:val="both"/>
        <w:rPr>
          <w:rFonts w:ascii="Times New Roman" w:hAnsi="Times New Roman"/>
          <w:color w:val="000000" w:themeColor="text1"/>
          <w:sz w:val="24"/>
          <w:szCs w:val="24"/>
        </w:rPr>
      </w:pPr>
      <w:r w:rsidRPr="00DF422E">
        <w:rPr>
          <w:rFonts w:ascii="Times New Roman" w:hAnsi="Times New Roman"/>
          <w:color w:val="000000" w:themeColor="text1"/>
          <w:sz w:val="24"/>
          <w:szCs w:val="24"/>
        </w:rPr>
        <w:t xml:space="preserve">Na pohřebišti </w:t>
      </w:r>
      <w:r>
        <w:rPr>
          <w:rFonts w:ascii="Times New Roman" w:hAnsi="Times New Roman"/>
          <w:color w:val="000000" w:themeColor="text1"/>
          <w:sz w:val="24"/>
          <w:szCs w:val="24"/>
        </w:rPr>
        <w:t>v obci</w:t>
      </w:r>
      <w:r w:rsidRPr="00DF422E">
        <w:rPr>
          <w:rFonts w:ascii="Times New Roman" w:hAnsi="Times New Roman"/>
          <w:color w:val="000000" w:themeColor="text1"/>
          <w:sz w:val="24"/>
          <w:szCs w:val="24"/>
        </w:rPr>
        <w:t xml:space="preserve"> Záboří jsou poskytovány doplňkové služby na žádost nájemce nebo vlastníka hrobového zařízení či hrobky, které nejsou kalkulovány v ceně nájmu, jako například:</w:t>
      </w:r>
    </w:p>
    <w:p w:rsidR="007C23A2" w:rsidRPr="00DF422E" w:rsidRDefault="007C23A2" w:rsidP="007C23A2">
      <w:pPr>
        <w:pStyle w:val="Bezmezer"/>
        <w:ind w:left="786"/>
        <w:jc w:val="both"/>
        <w:rPr>
          <w:rFonts w:ascii="Times New Roman" w:hAnsi="Times New Roman"/>
          <w:color w:val="000000" w:themeColor="text1"/>
          <w:sz w:val="24"/>
          <w:szCs w:val="24"/>
        </w:rPr>
      </w:pPr>
    </w:p>
    <w:p w:rsidR="007C23A2" w:rsidRDefault="007C23A2" w:rsidP="007C23A2">
      <w:pPr>
        <w:pStyle w:val="Default"/>
        <w:numPr>
          <w:ilvl w:val="1"/>
          <w:numId w:val="39"/>
        </w:numPr>
        <w:jc w:val="both"/>
        <w:rPr>
          <w:rFonts w:ascii="Times New Roman" w:hAnsi="Times New Roman" w:cs="Times New Roman"/>
          <w:color w:val="000000" w:themeColor="text1"/>
        </w:rPr>
      </w:pPr>
      <w:r w:rsidRPr="00DF422E">
        <w:rPr>
          <w:rFonts w:ascii="Times New Roman" w:hAnsi="Times New Roman" w:cs="Times New Roman"/>
          <w:color w:val="000000" w:themeColor="text1"/>
        </w:rPr>
        <w:t>manipulace se zetlelými, nezetlelými i zpopelněnými lidskými ostatky v rámci pohřebiště</w:t>
      </w:r>
    </w:p>
    <w:p w:rsidR="007C23A2" w:rsidRPr="00DF422E" w:rsidRDefault="007C23A2" w:rsidP="007C23A2">
      <w:pPr>
        <w:pStyle w:val="Default"/>
        <w:numPr>
          <w:ilvl w:val="1"/>
          <w:numId w:val="39"/>
        </w:numPr>
        <w:jc w:val="both"/>
        <w:rPr>
          <w:rFonts w:ascii="Times New Roman" w:hAnsi="Times New Roman" w:cs="Times New Roman"/>
          <w:color w:val="000000" w:themeColor="text1"/>
        </w:rPr>
      </w:pPr>
      <w:r w:rsidRPr="00DF422E">
        <w:rPr>
          <w:rFonts w:ascii="Times New Roman" w:hAnsi="Times New Roman" w:cs="Times New Roman"/>
          <w:color w:val="000000" w:themeColor="text1"/>
        </w:rPr>
        <w:t>výkopové práce související s pohřbením nebo exhumací</w:t>
      </w:r>
    </w:p>
    <w:p w:rsidR="007C23A2" w:rsidRPr="00DF422E" w:rsidRDefault="007C23A2" w:rsidP="007C23A2">
      <w:pPr>
        <w:pStyle w:val="Default"/>
        <w:numPr>
          <w:ilvl w:val="1"/>
          <w:numId w:val="39"/>
        </w:numPr>
        <w:jc w:val="both"/>
        <w:rPr>
          <w:rFonts w:ascii="Times New Roman" w:hAnsi="Times New Roman" w:cs="Times New Roman"/>
          <w:color w:val="000000" w:themeColor="text1"/>
        </w:rPr>
      </w:pPr>
      <w:r w:rsidRPr="00DF422E">
        <w:rPr>
          <w:rFonts w:ascii="Times New Roman" w:hAnsi="Times New Roman" w:cs="Times New Roman"/>
          <w:color w:val="000000" w:themeColor="text1"/>
        </w:rPr>
        <w:t>pohřbívání</w:t>
      </w:r>
    </w:p>
    <w:p w:rsidR="007C23A2" w:rsidRPr="00DF422E" w:rsidRDefault="007C23A2" w:rsidP="007C23A2">
      <w:pPr>
        <w:pStyle w:val="Default"/>
        <w:numPr>
          <w:ilvl w:val="1"/>
          <w:numId w:val="39"/>
        </w:numPr>
        <w:jc w:val="both"/>
        <w:rPr>
          <w:rFonts w:ascii="Times New Roman" w:hAnsi="Times New Roman" w:cs="Times New Roman"/>
          <w:color w:val="000000" w:themeColor="text1"/>
        </w:rPr>
      </w:pPr>
      <w:r w:rsidRPr="00DF422E">
        <w:rPr>
          <w:rFonts w:ascii="Times New Roman" w:hAnsi="Times New Roman" w:cs="Times New Roman"/>
          <w:color w:val="000000" w:themeColor="text1"/>
        </w:rPr>
        <w:t>provádění exhumací</w:t>
      </w:r>
    </w:p>
    <w:p w:rsidR="007C23A2" w:rsidRDefault="007C23A2" w:rsidP="007C23A2">
      <w:pPr>
        <w:pStyle w:val="Default"/>
        <w:numPr>
          <w:ilvl w:val="1"/>
          <w:numId w:val="39"/>
        </w:numPr>
        <w:jc w:val="both"/>
        <w:rPr>
          <w:rFonts w:ascii="Times New Roman" w:hAnsi="Times New Roman" w:cs="Times New Roman"/>
          <w:color w:val="000000" w:themeColor="text1"/>
        </w:rPr>
      </w:pPr>
      <w:r w:rsidRPr="00DF422E">
        <w:rPr>
          <w:rFonts w:ascii="Times New Roman" w:hAnsi="Times New Roman" w:cs="Times New Roman"/>
          <w:color w:val="000000" w:themeColor="text1"/>
        </w:rPr>
        <w:lastRenderedPageBreak/>
        <w:t>ukládání lidských ostatků</w:t>
      </w:r>
    </w:p>
    <w:p w:rsidR="007C23A2" w:rsidRDefault="007C23A2" w:rsidP="007C23A2">
      <w:pPr>
        <w:pStyle w:val="Default"/>
        <w:ind w:left="1440"/>
        <w:jc w:val="both"/>
        <w:rPr>
          <w:rFonts w:ascii="Times New Roman" w:hAnsi="Times New Roman" w:cs="Times New Roman"/>
          <w:color w:val="000000" w:themeColor="text1"/>
        </w:rPr>
      </w:pPr>
    </w:p>
    <w:p w:rsidR="007C23A2" w:rsidRPr="00DF422E" w:rsidRDefault="007C23A2" w:rsidP="007C23A2">
      <w:pPr>
        <w:pStyle w:val="Default"/>
        <w:numPr>
          <w:ilvl w:val="0"/>
          <w:numId w:val="18"/>
        </w:numPr>
        <w:jc w:val="both"/>
        <w:rPr>
          <w:rFonts w:ascii="Times New Roman" w:hAnsi="Times New Roman" w:cs="Times New Roman"/>
          <w:color w:val="000000" w:themeColor="text1"/>
        </w:rPr>
      </w:pPr>
      <w:r>
        <w:rPr>
          <w:rFonts w:ascii="Times New Roman" w:hAnsi="Times New Roman" w:cs="Times New Roman"/>
          <w:color w:val="000000" w:themeColor="text1"/>
        </w:rPr>
        <w:t>Obec Záboří nemá svého hrobníka</w:t>
      </w:r>
      <w:r w:rsidRPr="00DF422E">
        <w:rPr>
          <w:rFonts w:ascii="Times New Roman" w:hAnsi="Times New Roman" w:cs="Times New Roman"/>
          <w:color w:val="000000" w:themeColor="text1"/>
        </w:rPr>
        <w:t>, každý si ho zajišťuje sám. Z toho důvodu je všem cizím hrobníkům na pohřebiště povolen. Před zahájením výkopových prací je nutno prokazatelně informovat provozovatele pohřebiště a sdělit mu jméno a příjmení osloveného hrobníka a doložit jeho osvědčení o získání příslušné profesní kvalifikace</w:t>
      </w:r>
      <w:r>
        <w:rPr>
          <w:rFonts w:ascii="Times New Roman" w:hAnsi="Times New Roman" w:cs="Times New Roman"/>
          <w:color w:val="000000" w:themeColor="text1"/>
        </w:rPr>
        <w:t>.</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18"/>
        </w:numPr>
        <w:jc w:val="both"/>
        <w:rPr>
          <w:rFonts w:ascii="Times New Roman" w:hAnsi="Times New Roman"/>
          <w:sz w:val="24"/>
          <w:szCs w:val="24"/>
        </w:rPr>
      </w:pPr>
      <w:r w:rsidRPr="004856C0">
        <w:rPr>
          <w:rFonts w:ascii="Times New Roman" w:hAnsi="Times New Roman"/>
          <w:sz w:val="24"/>
          <w:szCs w:val="24"/>
        </w:rPr>
        <w:t>Při nakládání s hrobovým zařízením jako s věcí opuštěnou bude provozovatel pohřebiště postupovat podle občanského zákoníku.</w:t>
      </w:r>
    </w:p>
    <w:p w:rsidR="007C23A2" w:rsidRPr="004856C0" w:rsidRDefault="007C23A2" w:rsidP="007C23A2">
      <w:pPr>
        <w:pStyle w:val="Bezmezer"/>
        <w:ind w:left="1146"/>
        <w:jc w:val="both"/>
        <w:rPr>
          <w:rFonts w:ascii="Times New Roman" w:hAnsi="Times New Roman"/>
          <w:sz w:val="24"/>
          <w:szCs w:val="24"/>
        </w:rPr>
      </w:pPr>
    </w:p>
    <w:p w:rsidR="007C23A2" w:rsidRPr="004856C0" w:rsidRDefault="007C23A2" w:rsidP="007C23A2">
      <w:pPr>
        <w:pStyle w:val="Bezmezer"/>
        <w:numPr>
          <w:ilvl w:val="0"/>
          <w:numId w:val="18"/>
        </w:numPr>
        <w:jc w:val="both"/>
        <w:rPr>
          <w:rFonts w:ascii="Times New Roman" w:hAnsi="Times New Roman"/>
          <w:sz w:val="24"/>
          <w:szCs w:val="24"/>
        </w:rPr>
      </w:pPr>
      <w:r w:rsidRPr="004856C0">
        <w:rPr>
          <w:rFonts w:ascii="Times New Roman" w:hAnsi="Times New Roman"/>
          <w:sz w:val="24"/>
          <w:szCs w:val="24"/>
        </w:rPr>
        <w:t>Na pohřebišti je stanovena tlecí doba pro ukládání lidských pozůstatků do hrobu v délce minimálně 10 let.</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18"/>
        </w:numPr>
        <w:jc w:val="both"/>
        <w:rPr>
          <w:rFonts w:ascii="Times New Roman" w:hAnsi="Times New Roman"/>
          <w:sz w:val="24"/>
          <w:szCs w:val="24"/>
        </w:rPr>
      </w:pPr>
      <w:r w:rsidRPr="004856C0">
        <w:rPr>
          <w:rFonts w:ascii="Times New Roman" w:hAnsi="Times New Roman"/>
          <w:sz w:val="24"/>
          <w:szCs w:val="24"/>
        </w:rPr>
        <w:t>Všichni zemřelí nezávisle na místě úmrtí mohou být na tomto veřejném pohřebišti pohřbeni, ale pouze se souhlasem provozovatele pohřebiště. Den před přijetím lidských pozůstatků je potřeba provozovateli předložit kopii Listu o prohlídce zemřelého, kterou uloží minimálně po tlecí dobu v příloze hřbitovní knihy.</w:t>
      </w:r>
    </w:p>
    <w:p w:rsidR="007C23A2" w:rsidRDefault="007C23A2" w:rsidP="007C23A2">
      <w:pPr>
        <w:pStyle w:val="Bezmezer"/>
        <w:rPr>
          <w:rFonts w:ascii="Times New Roman" w:hAnsi="Times New Roman"/>
          <w:sz w:val="24"/>
          <w:szCs w:val="24"/>
        </w:rPr>
      </w:pPr>
    </w:p>
    <w:p w:rsidR="007C23A2" w:rsidRDefault="007C23A2" w:rsidP="007C23A2">
      <w:pPr>
        <w:pStyle w:val="Bezmezer"/>
        <w:rPr>
          <w:rFonts w:ascii="Times New Roman" w:hAnsi="Times New Roman"/>
          <w:b/>
          <w:sz w:val="24"/>
          <w:szCs w:val="24"/>
        </w:rPr>
      </w:pPr>
    </w:p>
    <w:p w:rsidR="007C23A2" w:rsidRDefault="007C23A2" w:rsidP="007C23A2">
      <w:pPr>
        <w:pStyle w:val="Bezmezer"/>
        <w:jc w:val="center"/>
        <w:rPr>
          <w:rFonts w:ascii="Times New Roman" w:hAnsi="Times New Roman"/>
          <w:b/>
          <w:sz w:val="24"/>
          <w:szCs w:val="24"/>
        </w:rPr>
      </w:pPr>
    </w:p>
    <w:p w:rsidR="007C23A2" w:rsidRPr="006D37E9" w:rsidRDefault="007C23A2" w:rsidP="007C23A2">
      <w:pPr>
        <w:pStyle w:val="Bezmezer"/>
        <w:jc w:val="center"/>
        <w:rPr>
          <w:rFonts w:ascii="Times New Roman" w:hAnsi="Times New Roman"/>
          <w:b/>
          <w:sz w:val="24"/>
          <w:szCs w:val="24"/>
        </w:rPr>
      </w:pPr>
      <w:r w:rsidRPr="006D37E9">
        <w:rPr>
          <w:rFonts w:ascii="Times New Roman" w:hAnsi="Times New Roman"/>
          <w:b/>
          <w:sz w:val="24"/>
          <w:szCs w:val="24"/>
        </w:rPr>
        <w:t>Článek 4</w:t>
      </w:r>
    </w:p>
    <w:p w:rsidR="007C23A2" w:rsidRPr="006D37E9" w:rsidRDefault="007C23A2" w:rsidP="007C23A2">
      <w:pPr>
        <w:pStyle w:val="Bezmezer"/>
        <w:jc w:val="center"/>
        <w:rPr>
          <w:rFonts w:ascii="Times New Roman" w:hAnsi="Times New Roman"/>
          <w:b/>
          <w:sz w:val="24"/>
          <w:szCs w:val="24"/>
        </w:rPr>
      </w:pPr>
      <w:r w:rsidRPr="006D37E9">
        <w:rPr>
          <w:rFonts w:ascii="Times New Roman" w:hAnsi="Times New Roman"/>
          <w:b/>
          <w:sz w:val="24"/>
          <w:szCs w:val="24"/>
        </w:rPr>
        <w:t>Doba zpřístupnění pohřebiště, povinnosti návštěvníků, způsob a pravidla užívání zařízení</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Provozní doba, v jejímž průběhu je pohřebiště zpřístupněno veřejnosti, se stanoví takto:</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ind w:left="720"/>
        <w:jc w:val="both"/>
        <w:rPr>
          <w:rFonts w:ascii="Times New Roman" w:hAnsi="Times New Roman"/>
          <w:sz w:val="24"/>
          <w:szCs w:val="24"/>
        </w:rPr>
      </w:pPr>
      <w:r w:rsidRPr="004856C0">
        <w:rPr>
          <w:rFonts w:ascii="Times New Roman" w:hAnsi="Times New Roman"/>
          <w:sz w:val="24"/>
          <w:szCs w:val="24"/>
        </w:rPr>
        <w:t>leden, únor, listopad, prosinec</w:t>
      </w:r>
      <w:r w:rsidRPr="004856C0">
        <w:rPr>
          <w:rFonts w:ascii="Times New Roman" w:hAnsi="Times New Roman"/>
          <w:sz w:val="24"/>
          <w:szCs w:val="24"/>
        </w:rPr>
        <w:tab/>
      </w:r>
      <w:r w:rsidRPr="004856C0">
        <w:rPr>
          <w:rFonts w:ascii="Times New Roman" w:hAnsi="Times New Roman"/>
          <w:sz w:val="24"/>
          <w:szCs w:val="24"/>
        </w:rPr>
        <w:tab/>
      </w:r>
      <w:r w:rsidRPr="004856C0">
        <w:rPr>
          <w:rFonts w:ascii="Times New Roman" w:hAnsi="Times New Roman"/>
          <w:sz w:val="24"/>
          <w:szCs w:val="24"/>
        </w:rPr>
        <w:tab/>
      </w:r>
      <w:r w:rsidRPr="004856C0">
        <w:rPr>
          <w:rFonts w:ascii="Times New Roman" w:hAnsi="Times New Roman"/>
          <w:sz w:val="24"/>
          <w:szCs w:val="24"/>
        </w:rPr>
        <w:tab/>
        <w:t>7 – 17 hod</w:t>
      </w:r>
    </w:p>
    <w:p w:rsidR="007C23A2" w:rsidRPr="004856C0" w:rsidRDefault="007C23A2" w:rsidP="007C23A2">
      <w:pPr>
        <w:pStyle w:val="Bezmezer"/>
        <w:ind w:left="720"/>
        <w:jc w:val="both"/>
        <w:rPr>
          <w:rFonts w:ascii="Times New Roman" w:hAnsi="Times New Roman"/>
          <w:sz w:val="24"/>
          <w:szCs w:val="24"/>
        </w:rPr>
      </w:pPr>
      <w:r w:rsidRPr="004856C0">
        <w:rPr>
          <w:rFonts w:ascii="Times New Roman" w:hAnsi="Times New Roman"/>
          <w:sz w:val="24"/>
          <w:szCs w:val="24"/>
        </w:rPr>
        <w:t>březen, říjen</w:t>
      </w:r>
      <w:r w:rsidRPr="004856C0">
        <w:rPr>
          <w:rFonts w:ascii="Times New Roman" w:hAnsi="Times New Roman"/>
          <w:sz w:val="24"/>
          <w:szCs w:val="24"/>
        </w:rPr>
        <w:tab/>
      </w:r>
      <w:r w:rsidRPr="004856C0">
        <w:rPr>
          <w:rFonts w:ascii="Times New Roman" w:hAnsi="Times New Roman"/>
          <w:sz w:val="24"/>
          <w:szCs w:val="24"/>
        </w:rPr>
        <w:tab/>
      </w:r>
      <w:r w:rsidRPr="004856C0">
        <w:rPr>
          <w:rFonts w:ascii="Times New Roman" w:hAnsi="Times New Roman"/>
          <w:sz w:val="24"/>
          <w:szCs w:val="24"/>
        </w:rPr>
        <w:tab/>
      </w:r>
      <w:r w:rsidRPr="004856C0">
        <w:rPr>
          <w:rFonts w:ascii="Times New Roman" w:hAnsi="Times New Roman"/>
          <w:sz w:val="24"/>
          <w:szCs w:val="24"/>
        </w:rPr>
        <w:tab/>
      </w:r>
      <w:r w:rsidRPr="004856C0">
        <w:rPr>
          <w:rFonts w:ascii="Times New Roman" w:hAnsi="Times New Roman"/>
          <w:sz w:val="24"/>
          <w:szCs w:val="24"/>
        </w:rPr>
        <w:tab/>
      </w:r>
      <w:r w:rsidRPr="004856C0">
        <w:rPr>
          <w:rFonts w:ascii="Times New Roman" w:hAnsi="Times New Roman"/>
          <w:sz w:val="24"/>
          <w:szCs w:val="24"/>
        </w:rPr>
        <w:tab/>
      </w:r>
      <w:r>
        <w:rPr>
          <w:rFonts w:ascii="Times New Roman" w:hAnsi="Times New Roman"/>
          <w:sz w:val="24"/>
          <w:szCs w:val="24"/>
        </w:rPr>
        <w:tab/>
      </w:r>
      <w:r w:rsidRPr="004856C0">
        <w:rPr>
          <w:rFonts w:ascii="Times New Roman" w:hAnsi="Times New Roman"/>
          <w:sz w:val="24"/>
          <w:szCs w:val="24"/>
        </w:rPr>
        <w:t>7 – 18 hod</w:t>
      </w:r>
    </w:p>
    <w:p w:rsidR="007C23A2" w:rsidRPr="004856C0" w:rsidRDefault="007C23A2" w:rsidP="007C23A2">
      <w:pPr>
        <w:pStyle w:val="Bezmezer"/>
        <w:ind w:left="720"/>
        <w:jc w:val="both"/>
        <w:rPr>
          <w:rFonts w:ascii="Times New Roman" w:hAnsi="Times New Roman"/>
          <w:sz w:val="24"/>
          <w:szCs w:val="24"/>
        </w:rPr>
      </w:pPr>
      <w:r w:rsidRPr="004856C0">
        <w:rPr>
          <w:rFonts w:ascii="Times New Roman" w:hAnsi="Times New Roman"/>
          <w:sz w:val="24"/>
          <w:szCs w:val="24"/>
        </w:rPr>
        <w:t>duben, květen, září</w:t>
      </w:r>
      <w:r w:rsidRPr="004856C0">
        <w:rPr>
          <w:rFonts w:ascii="Times New Roman" w:hAnsi="Times New Roman"/>
          <w:sz w:val="24"/>
          <w:szCs w:val="24"/>
        </w:rPr>
        <w:tab/>
      </w:r>
      <w:r w:rsidRPr="004856C0">
        <w:rPr>
          <w:rFonts w:ascii="Times New Roman" w:hAnsi="Times New Roman"/>
          <w:sz w:val="24"/>
          <w:szCs w:val="24"/>
        </w:rPr>
        <w:tab/>
      </w:r>
      <w:r w:rsidRPr="004856C0">
        <w:rPr>
          <w:rFonts w:ascii="Times New Roman" w:hAnsi="Times New Roman"/>
          <w:sz w:val="24"/>
          <w:szCs w:val="24"/>
        </w:rPr>
        <w:tab/>
      </w:r>
      <w:r w:rsidRPr="004856C0">
        <w:rPr>
          <w:rFonts w:ascii="Times New Roman" w:hAnsi="Times New Roman"/>
          <w:sz w:val="24"/>
          <w:szCs w:val="24"/>
        </w:rPr>
        <w:tab/>
      </w:r>
      <w:r w:rsidRPr="004856C0">
        <w:rPr>
          <w:rFonts w:ascii="Times New Roman" w:hAnsi="Times New Roman"/>
          <w:sz w:val="24"/>
          <w:szCs w:val="24"/>
        </w:rPr>
        <w:tab/>
      </w:r>
      <w:r>
        <w:rPr>
          <w:rFonts w:ascii="Times New Roman" w:hAnsi="Times New Roman"/>
          <w:sz w:val="24"/>
          <w:szCs w:val="24"/>
        </w:rPr>
        <w:tab/>
      </w:r>
      <w:r w:rsidRPr="004856C0">
        <w:rPr>
          <w:rFonts w:ascii="Times New Roman" w:hAnsi="Times New Roman"/>
          <w:sz w:val="24"/>
          <w:szCs w:val="24"/>
        </w:rPr>
        <w:t>7 – 20 hod</w:t>
      </w:r>
    </w:p>
    <w:p w:rsidR="007C23A2" w:rsidRPr="004856C0" w:rsidRDefault="007C23A2" w:rsidP="007C23A2">
      <w:pPr>
        <w:pStyle w:val="Bezmezer"/>
        <w:ind w:left="720"/>
        <w:jc w:val="both"/>
        <w:rPr>
          <w:rFonts w:ascii="Times New Roman" w:hAnsi="Times New Roman"/>
          <w:sz w:val="24"/>
          <w:szCs w:val="24"/>
        </w:rPr>
      </w:pPr>
      <w:r w:rsidRPr="004856C0">
        <w:rPr>
          <w:rFonts w:ascii="Times New Roman" w:hAnsi="Times New Roman"/>
          <w:sz w:val="24"/>
          <w:szCs w:val="24"/>
        </w:rPr>
        <w:t>červen, červenec, srpen</w:t>
      </w:r>
      <w:r w:rsidRPr="004856C0">
        <w:rPr>
          <w:rFonts w:ascii="Times New Roman" w:hAnsi="Times New Roman"/>
          <w:sz w:val="24"/>
          <w:szCs w:val="24"/>
        </w:rPr>
        <w:tab/>
      </w:r>
      <w:r w:rsidRPr="004856C0">
        <w:rPr>
          <w:rFonts w:ascii="Times New Roman" w:hAnsi="Times New Roman"/>
          <w:sz w:val="24"/>
          <w:szCs w:val="24"/>
        </w:rPr>
        <w:tab/>
      </w:r>
      <w:r w:rsidRPr="004856C0">
        <w:rPr>
          <w:rFonts w:ascii="Times New Roman" w:hAnsi="Times New Roman"/>
          <w:sz w:val="24"/>
          <w:szCs w:val="24"/>
        </w:rPr>
        <w:tab/>
      </w:r>
      <w:r w:rsidRPr="004856C0">
        <w:rPr>
          <w:rFonts w:ascii="Times New Roman" w:hAnsi="Times New Roman"/>
          <w:sz w:val="24"/>
          <w:szCs w:val="24"/>
        </w:rPr>
        <w:tab/>
      </w:r>
      <w:r>
        <w:rPr>
          <w:rFonts w:ascii="Times New Roman" w:hAnsi="Times New Roman"/>
          <w:sz w:val="24"/>
          <w:szCs w:val="24"/>
        </w:rPr>
        <w:tab/>
      </w:r>
      <w:r w:rsidRPr="004856C0">
        <w:rPr>
          <w:rFonts w:ascii="Times New Roman" w:hAnsi="Times New Roman"/>
          <w:sz w:val="24"/>
          <w:szCs w:val="24"/>
        </w:rPr>
        <w:t>7 – 21 hod</w:t>
      </w:r>
    </w:p>
    <w:p w:rsidR="007C23A2" w:rsidRPr="004856C0" w:rsidRDefault="007C23A2" w:rsidP="007C23A2">
      <w:pPr>
        <w:pStyle w:val="Bezmezer"/>
        <w:ind w:left="720"/>
        <w:jc w:val="both"/>
        <w:rPr>
          <w:rFonts w:ascii="Times New Roman" w:hAnsi="Times New Roman"/>
          <w:sz w:val="24"/>
          <w:szCs w:val="24"/>
        </w:rPr>
      </w:pPr>
      <w:r w:rsidRPr="004856C0">
        <w:rPr>
          <w:rFonts w:ascii="Times New Roman" w:hAnsi="Times New Roman"/>
          <w:sz w:val="24"/>
          <w:szCs w:val="24"/>
        </w:rPr>
        <w:t>památka zesnulých, vč. předcházející soboty a neděle</w:t>
      </w:r>
      <w:r w:rsidRPr="004856C0">
        <w:rPr>
          <w:rFonts w:ascii="Times New Roman" w:hAnsi="Times New Roman"/>
          <w:sz w:val="24"/>
          <w:szCs w:val="24"/>
        </w:rPr>
        <w:tab/>
        <w:t>7 – 18 hod</w:t>
      </w:r>
    </w:p>
    <w:p w:rsidR="007C23A2" w:rsidRPr="004856C0" w:rsidRDefault="007C23A2" w:rsidP="007C23A2">
      <w:pPr>
        <w:pStyle w:val="Bezmezer"/>
        <w:ind w:left="720"/>
        <w:jc w:val="both"/>
        <w:rPr>
          <w:rFonts w:ascii="Times New Roman" w:hAnsi="Times New Roman"/>
          <w:sz w:val="24"/>
          <w:szCs w:val="24"/>
        </w:rPr>
      </w:pPr>
    </w:p>
    <w:p w:rsidR="007C23A2"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Provozovatel může z oprávněných důvodů přístup veřejnosti na pohřebiště nebo jeho část dočasně omezit nebo zakázat, např. v době provádění terénních úprav, manipu</w:t>
      </w:r>
      <w:r>
        <w:rPr>
          <w:rFonts w:ascii="Times New Roman" w:hAnsi="Times New Roman"/>
          <w:sz w:val="24"/>
          <w:szCs w:val="24"/>
        </w:rPr>
        <w:t>lování se zetlelými, nezetlelými</w:t>
      </w:r>
      <w:r w:rsidRPr="004856C0">
        <w:rPr>
          <w:rFonts w:ascii="Times New Roman" w:hAnsi="Times New Roman"/>
          <w:sz w:val="24"/>
          <w:szCs w:val="24"/>
        </w:rPr>
        <w:t xml:space="preserve"> i zpopelněnými lidskými ostatky v rámci pohřebiště, exhumací, za sněhu, náledí apod., pokud nelze zajistit bezpečnost návštěvníků. Provozovatel zajistí v zimním období nezbytnou údržbu hlavních komunikací pohřebiště v zájmu zajištění bezpečnosti.</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Dětem do 10 let věku je dovolen vstup na pohřebiště pouze v doprovodu dospělé osoby.</w:t>
      </w:r>
    </w:p>
    <w:p w:rsidR="007C23A2" w:rsidRPr="004856C0" w:rsidRDefault="007C23A2" w:rsidP="007C23A2">
      <w:pPr>
        <w:pStyle w:val="Bezmezer"/>
        <w:ind w:left="720"/>
        <w:jc w:val="both"/>
        <w:rPr>
          <w:rFonts w:ascii="Times New Roman" w:hAnsi="Times New Roman"/>
          <w:sz w:val="24"/>
          <w:szCs w:val="24"/>
        </w:rPr>
      </w:pPr>
      <w:r w:rsidRPr="004856C0">
        <w:rPr>
          <w:rFonts w:ascii="Times New Roman" w:hAnsi="Times New Roman"/>
          <w:sz w:val="24"/>
          <w:szCs w:val="24"/>
        </w:rPr>
        <w:t xml:space="preserve"> </w:t>
      </w: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Osobám pod vlivem návykových a psychotropních látek je vstup na pohřebiště zakázán, rovněž je zakázáno kouření, požívání alkoholických nápojů a jiných omamných látek na pohřebišti.</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Motorová vozidla mohou na pohřebiště vjíždět a zdržovat se jen s prokazatelným souhlasem provozovatele za podmínek stanovených provozovatelem.</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lastRenderedPageBreak/>
        <w:t>Na pohřebišti není dovolena jízda jinými vozidly s výjimkou invalidních vozíků. Chodci mají vždy přednost před vozidly. Pojízdné a zpevněné plochy na pohřebištích mohou být užívány k odstavení vozidla na nezbytně nutnou dobu pouze tak, aby tím nebyl omezován pohyb jiných vozidel. Na pohřebišti je zakázáno provádět opravy, údržbu a mytí vozidel.</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Na pohřebišti je rovněž zakázáno pohybovat se na kolech, kolečkových bruslích, koloběžkách, skateboardech apod.</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Návštěvníci jsou povinni chovat se na pohřebišti důstojně a pietně s ohledem na toto místo a řídit se Řádem. Zejména není návštěvníkům dovoleno chovat se zde hlučně, používat audio a video přijímače. Dále je zakázáno odhazovat odpadky mimo odpadové nádoby, nechat volně pobíhat psy a jiná zvířata a používat prostory pohřebiště i jeho vybavení k jiným účelům, než k jakým jsou určeny.</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Z hygienických důvodů není dovoleno na pohřebišti pít vodu z vodovodních výpustí. Rovněž není dovoleno tuto vodu odnášet v náhradních nádobách mimo pohřebiště.</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Svítidla mohou návštěvníci a nájemci na pohřebišti rozsvěcovat jen pokud jsou vhodným způsobem zabezpečena proti vzniku požáru. Provozovatel může v odůvodněných případech používání svítidel na pohřebišti omezit nebo i zakázat.</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Věnce a kytice lze umísťovat pouze na plochy a způsobem na místě určeném.</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 xml:space="preserve">Ukládání nádob, nářadí, jiných předmětů, včetně dílů hrobového zařízení na zelené pásy a místa kolem hrobových míst není dovoleno. Nádoby na odpadky na pohřebišti slouží jen pro ukládání odpadu z pohřebiště – mimo odpadu stavebního a nebezpečného. </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Návštěvníkům je zakázáno provádět jakékoliv zásahy do vzrostlé zeleně na pohřebišti.</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Na pohřebišti je povoleno provádět práce pouze v takovém rozsahu a způsobem, který stanoví tento Řád a provozovatel.</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Na pohřebišti je dovoleno umístění reklam pouze na vyhrazených místech po předchozím souhlasu provozovatele pohřebiště. Není dovoleno umístění reklam na stromech ani zařízeních pohřebiště ani hrobových místech a hrobových zařízeních.</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Na pohřebišti rovněž není dovoleno pořádat prezentační akce soukromých subjektů zaměřené na výkon následné služby pro nájemce či prodej jimi nabízeného zboží. Všechny podnikatelské subjekty, které chtějí vykonávat jakékoliv práce či služby pro nájemce, mají oznamovací povinnost k této činnosti vůči provozovateli pohřebiště.</w:t>
      </w:r>
    </w:p>
    <w:p w:rsidR="007C23A2" w:rsidRPr="004856C0" w:rsidRDefault="007C23A2" w:rsidP="007C23A2">
      <w:pPr>
        <w:pStyle w:val="Bezmezer"/>
        <w:ind w:left="360"/>
        <w:jc w:val="both"/>
        <w:rPr>
          <w:rFonts w:ascii="Times New Roman" w:hAnsi="Times New Roman"/>
          <w:sz w:val="24"/>
          <w:szCs w:val="24"/>
        </w:rPr>
      </w:pPr>
    </w:p>
    <w:p w:rsidR="007C23A2" w:rsidRPr="004856C0" w:rsidRDefault="007C23A2" w:rsidP="007C23A2">
      <w:pPr>
        <w:pStyle w:val="Bezmezer"/>
        <w:numPr>
          <w:ilvl w:val="0"/>
          <w:numId w:val="20"/>
        </w:numPr>
        <w:jc w:val="both"/>
        <w:rPr>
          <w:rFonts w:ascii="Times New Roman" w:hAnsi="Times New Roman"/>
          <w:sz w:val="24"/>
          <w:szCs w:val="24"/>
        </w:rPr>
      </w:pPr>
      <w:r w:rsidRPr="004856C0">
        <w:rPr>
          <w:rFonts w:ascii="Times New Roman" w:hAnsi="Times New Roman"/>
          <w:sz w:val="24"/>
          <w:szCs w:val="24"/>
        </w:rPr>
        <w:t>Všechny osoby vykonávající činnosti související se zajištěním řádného provozu pohřebiště, jsou povinny tak činit v souladu se zákonem o pohřebnictví a ostatními právními normami, upravujícími takovou činnost, dodržovat tento Řád a to vždy s vědomím provozovatele pohřebiště nebo s jeho předchozím souhlasem, je-li ho dle tohoto Řádu potřeba.</w:t>
      </w:r>
    </w:p>
    <w:p w:rsidR="007C23A2" w:rsidRDefault="007C23A2" w:rsidP="007C23A2">
      <w:pPr>
        <w:pStyle w:val="Odstavecseseznamem"/>
        <w:jc w:val="both"/>
        <w:rPr>
          <w:rFonts w:ascii="Times New Roman" w:hAnsi="Times New Roman"/>
          <w:sz w:val="24"/>
          <w:szCs w:val="24"/>
        </w:rPr>
      </w:pPr>
    </w:p>
    <w:p w:rsidR="007C23A2" w:rsidRPr="004856C0" w:rsidRDefault="007C23A2" w:rsidP="007C23A2">
      <w:pPr>
        <w:pStyle w:val="Odstavecseseznamem"/>
        <w:jc w:val="both"/>
        <w:rPr>
          <w:rFonts w:ascii="Times New Roman" w:hAnsi="Times New Roman"/>
          <w:sz w:val="24"/>
          <w:szCs w:val="24"/>
        </w:rPr>
      </w:pPr>
    </w:p>
    <w:p w:rsidR="007C23A2" w:rsidRDefault="007C23A2" w:rsidP="007C23A2">
      <w:pPr>
        <w:pStyle w:val="Bezmezer"/>
        <w:jc w:val="center"/>
        <w:rPr>
          <w:rFonts w:ascii="Times New Roman" w:hAnsi="Times New Roman"/>
          <w:b/>
          <w:sz w:val="24"/>
          <w:szCs w:val="24"/>
        </w:rPr>
      </w:pPr>
    </w:p>
    <w:p w:rsidR="007C23A2" w:rsidRDefault="007C23A2" w:rsidP="007C23A2">
      <w:pPr>
        <w:pStyle w:val="Bezmezer"/>
        <w:jc w:val="center"/>
        <w:rPr>
          <w:rFonts w:ascii="Times New Roman" w:hAnsi="Times New Roman"/>
          <w:b/>
          <w:sz w:val="24"/>
          <w:szCs w:val="24"/>
        </w:rPr>
      </w:pPr>
    </w:p>
    <w:p w:rsidR="007C23A2" w:rsidRPr="00452136" w:rsidRDefault="007C23A2" w:rsidP="007C23A2">
      <w:pPr>
        <w:pStyle w:val="Bezmezer"/>
        <w:jc w:val="center"/>
        <w:rPr>
          <w:rFonts w:ascii="Times New Roman" w:hAnsi="Times New Roman"/>
          <w:b/>
          <w:sz w:val="24"/>
          <w:szCs w:val="24"/>
        </w:rPr>
      </w:pPr>
      <w:r w:rsidRPr="00452136">
        <w:rPr>
          <w:rFonts w:ascii="Times New Roman" w:hAnsi="Times New Roman"/>
          <w:b/>
          <w:sz w:val="24"/>
          <w:szCs w:val="24"/>
        </w:rPr>
        <w:t>Článek 5</w:t>
      </w:r>
    </w:p>
    <w:p w:rsidR="007C23A2" w:rsidRPr="00452136" w:rsidRDefault="007C23A2" w:rsidP="007C23A2">
      <w:pPr>
        <w:pStyle w:val="Bezmezer"/>
        <w:jc w:val="center"/>
        <w:rPr>
          <w:rFonts w:ascii="Times New Roman" w:hAnsi="Times New Roman"/>
          <w:b/>
          <w:sz w:val="24"/>
          <w:szCs w:val="24"/>
        </w:rPr>
      </w:pPr>
      <w:r w:rsidRPr="00452136">
        <w:rPr>
          <w:rFonts w:ascii="Times New Roman" w:hAnsi="Times New Roman"/>
          <w:b/>
          <w:sz w:val="24"/>
          <w:szCs w:val="24"/>
        </w:rPr>
        <w:t>Povinnosti provozovatele a správce pohřebiště</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1"/>
        </w:numPr>
        <w:jc w:val="both"/>
        <w:rPr>
          <w:rFonts w:ascii="Times New Roman" w:hAnsi="Times New Roman"/>
          <w:sz w:val="24"/>
          <w:szCs w:val="24"/>
        </w:rPr>
      </w:pPr>
      <w:r w:rsidRPr="004856C0">
        <w:rPr>
          <w:rFonts w:ascii="Times New Roman" w:hAnsi="Times New Roman"/>
          <w:sz w:val="24"/>
          <w:szCs w:val="24"/>
        </w:rPr>
        <w:t>Provozovatel pohřebiště je povinen zejména:</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Všem osobám – zájemcům o nájem stanovit stejné podmínky pro sjednání nájmu hrobového místa.</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Zdržet se ve styku s pozůstalými chování nešetrného k jejich citům a umožnit při smutečních obřadech účast registrovaných církví, náboženských společností a jiných osob v souladu s projevenou vůlí zemřelé osoby, a pokud se tato osoba během svého života ke smutečnímu obřadu nevyslovila, také v souladu s projevenou vůlí osob uvedených v § 114 odst. 1 občanského zákoníku, je-li provozovateli známa.</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Vést evidenci související s provozováním pohřebiště v rozsahu dle § 21 zákona o pohřebnictví formou vázané knihy, nebo v elektronické podobě s roční frekvencí výtisku a jejich svázáním. Provozovatel pohřebiště vede evidenci související s provozováním pohřebiště lidskou formou.</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Ukládat Listy o prohlídce zemřelého případně doklady o zpopelnění do spisovny dle archivačního a skartačního řádu obce.</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 xml:space="preserve">Vyřizovat stížnosti včetně reklamací souvisejících s provozem a správou pohřebiště. Stížnosti vyřizuje provozovatel pohřebiště. </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Udržovat aktuální plán pohřebiště s vedením evidence volných hrobových míst. Zájemcům o uzavření nájemní smlouvy nechat nahlédnout do plánu pohřebiště a evidence volných hrobových míst.</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V případě zákazu pohřbívání bezodkladně písemně informovat nájemce hrobových míst, pokud je mu známa jejich adresa a současně informovat veřejnost o tomto zákazu v místě na daném pohřebišti obvyklém.</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V případě rušení pohřebiště provozovatel postupuje dle ustanovení § 24 zákona o pohřebnictví a je bezodkladně povinen ve směru ke zúčastněným osobám a veřejnosti splnit veškerou informační povinnost.</w:t>
      </w:r>
    </w:p>
    <w:p w:rsidR="007C23A2" w:rsidRPr="004856C0" w:rsidRDefault="007C23A2" w:rsidP="007C23A2">
      <w:pPr>
        <w:pStyle w:val="Bezmezer"/>
        <w:ind w:left="1080"/>
        <w:jc w:val="both"/>
        <w:rPr>
          <w:rFonts w:ascii="Times New Roman" w:hAnsi="Times New Roman"/>
          <w:sz w:val="24"/>
          <w:szCs w:val="24"/>
        </w:rPr>
      </w:pPr>
    </w:p>
    <w:p w:rsidR="007C23A2" w:rsidRPr="004856C0" w:rsidRDefault="007C23A2" w:rsidP="007C23A2">
      <w:pPr>
        <w:pStyle w:val="Bezmezer"/>
        <w:ind w:left="1080"/>
        <w:jc w:val="both"/>
        <w:rPr>
          <w:rFonts w:ascii="Times New Roman" w:hAnsi="Times New Roman"/>
          <w:sz w:val="24"/>
          <w:szCs w:val="24"/>
        </w:rPr>
      </w:pPr>
      <w:r w:rsidRPr="004856C0">
        <w:rPr>
          <w:rFonts w:ascii="Times New Roman" w:hAnsi="Times New Roman"/>
          <w:sz w:val="24"/>
          <w:szCs w:val="24"/>
        </w:rPr>
        <w:t>Dále je provozovatel pohřebiště povinen:</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Připravit k pronájmu nová místa pro hroby, tzn. vytýčit, číselně označit a vyznačit v plánku pohřebiště tak, aby se minimalizoval negativní dopad na již existující hrobová místa. Pronajímat tato místa a provádět obnovu nájmu zájemcům za podmínek stanovených zákonem o pohřebnictví a Řádem tak, aby vznikly ucelené řady, oddíly či skupiny hrobových míst stejného charakteru a rozměrů.</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Zajišťovat údržbu veřejné zeleně na pohřebišti podle platných předpisů, pokynů příslušného správního orgánu, provádět úklid cest a chodníků, běžnou údržbu oplocení a společných zařízení v rozsahu stanoveném smlouvou, dbát na úpravu pohřebiště a předkládat obci Záboří návrhy na rozvoj a modernizaci pohřebiště.</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 xml:space="preserve">Zajišťovat sběr, třídění, uskladňování a likvidaci všech odpadů z pohřebiště </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Zabezpečovat pořádek a čistotu na pohřebišti včetně údržby veřejných travnatých ploch, opuštěných hrobových míst, společných hrobů a vyhrazených ploch.</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Umožnit oprávněným osobám mani</w:t>
      </w:r>
      <w:r>
        <w:rPr>
          <w:rFonts w:ascii="Times New Roman" w:hAnsi="Times New Roman"/>
          <w:sz w:val="24"/>
          <w:szCs w:val="24"/>
        </w:rPr>
        <w:t>pulaci se zetlelými, nezetlelými</w:t>
      </w:r>
      <w:r w:rsidRPr="004856C0">
        <w:rPr>
          <w:rFonts w:ascii="Times New Roman" w:hAnsi="Times New Roman"/>
          <w:sz w:val="24"/>
          <w:szCs w:val="24"/>
        </w:rPr>
        <w:t xml:space="preserve"> i zpopelněnými lidskými ostatky v rámci pohřebiště nebo provedení exhumace za podmínek stanovených zákonem o pohřebnictví a tímto Řádem.</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lastRenderedPageBreak/>
        <w:t>Spolupracovat při provádění evidence a vyřizování stížností včetně reklamací souvisejících se správou pohřebiště.</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Písemně upozornit nájemce na skončení sjednané doby nájmu nejméně 90 dnů před jejím skončením. Není-li mu trvalý pobyt, nebo sídlo nájemce znám, uveřejní tuto informaci v místě na daném pohřebišti obvyklém, nejméně 60 dnů před skončením sjednané doby nájmu.</w:t>
      </w:r>
    </w:p>
    <w:p w:rsidR="007C23A2" w:rsidRPr="004856C0" w:rsidRDefault="007C23A2" w:rsidP="007C23A2">
      <w:pPr>
        <w:pStyle w:val="Bezmezer"/>
        <w:numPr>
          <w:ilvl w:val="0"/>
          <w:numId w:val="22"/>
        </w:numPr>
        <w:jc w:val="both"/>
        <w:rPr>
          <w:rFonts w:ascii="Times New Roman" w:hAnsi="Times New Roman"/>
          <w:sz w:val="24"/>
          <w:szCs w:val="24"/>
        </w:rPr>
      </w:pPr>
      <w:r w:rsidRPr="004856C0">
        <w:rPr>
          <w:rFonts w:ascii="Times New Roman" w:hAnsi="Times New Roman"/>
          <w:sz w:val="24"/>
          <w:szCs w:val="24"/>
        </w:rPr>
        <w:t>Během doby trvání nájmu zajistit k hrobovému místu přístup a zdržet se jakýchkoliv zásahů do hrobového místa, s výjimkou případů, kdy je nezbytné bezodkladně zajistit bezpečný provoz pohřebiště, mimo kopání hrobů nebo opravy hrobových zařízení v sousedství avšak jen na dobu nezbytně nutnou.</w:t>
      </w:r>
    </w:p>
    <w:p w:rsidR="007C23A2" w:rsidRPr="004856C0" w:rsidRDefault="007C23A2" w:rsidP="007C23A2">
      <w:pPr>
        <w:pStyle w:val="Bezmezer"/>
        <w:jc w:val="both"/>
        <w:rPr>
          <w:rFonts w:ascii="Times New Roman" w:hAnsi="Times New Roman"/>
          <w:sz w:val="24"/>
          <w:szCs w:val="24"/>
        </w:rPr>
      </w:pPr>
    </w:p>
    <w:p w:rsidR="007C23A2" w:rsidRDefault="007C23A2" w:rsidP="007C23A2">
      <w:pPr>
        <w:pStyle w:val="Bezmezer"/>
        <w:jc w:val="center"/>
        <w:rPr>
          <w:rFonts w:ascii="Times New Roman" w:hAnsi="Times New Roman"/>
          <w:b/>
          <w:sz w:val="24"/>
          <w:szCs w:val="24"/>
        </w:rPr>
      </w:pPr>
    </w:p>
    <w:p w:rsidR="007C23A2" w:rsidRDefault="007C23A2" w:rsidP="007C23A2">
      <w:pPr>
        <w:pStyle w:val="Bezmezer"/>
        <w:jc w:val="center"/>
        <w:rPr>
          <w:rFonts w:ascii="Times New Roman" w:hAnsi="Times New Roman"/>
          <w:b/>
          <w:sz w:val="24"/>
          <w:szCs w:val="24"/>
        </w:rPr>
      </w:pPr>
    </w:p>
    <w:p w:rsidR="007C23A2" w:rsidRPr="00320732" w:rsidRDefault="007C23A2" w:rsidP="007C23A2">
      <w:pPr>
        <w:pStyle w:val="Bezmezer"/>
        <w:jc w:val="center"/>
        <w:rPr>
          <w:rFonts w:ascii="Times New Roman" w:hAnsi="Times New Roman"/>
          <w:b/>
          <w:sz w:val="24"/>
          <w:szCs w:val="24"/>
        </w:rPr>
      </w:pPr>
      <w:r w:rsidRPr="00320732">
        <w:rPr>
          <w:rFonts w:ascii="Times New Roman" w:hAnsi="Times New Roman"/>
          <w:b/>
          <w:sz w:val="24"/>
          <w:szCs w:val="24"/>
        </w:rPr>
        <w:t>Článek 6</w:t>
      </w:r>
    </w:p>
    <w:p w:rsidR="007C23A2" w:rsidRPr="00320732" w:rsidRDefault="007C23A2" w:rsidP="007C23A2">
      <w:pPr>
        <w:pStyle w:val="Bezmezer"/>
        <w:jc w:val="center"/>
        <w:rPr>
          <w:rFonts w:ascii="Times New Roman" w:hAnsi="Times New Roman"/>
          <w:b/>
          <w:sz w:val="24"/>
          <w:szCs w:val="24"/>
        </w:rPr>
      </w:pPr>
      <w:r w:rsidRPr="00320732">
        <w:rPr>
          <w:rFonts w:ascii="Times New Roman" w:hAnsi="Times New Roman"/>
          <w:b/>
          <w:sz w:val="24"/>
          <w:szCs w:val="24"/>
        </w:rPr>
        <w:t>Užívání hrobového místa</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Žádný zájemce o nájem hrobového místa nemá nárok na okupaci opuštěného hrobového místa, nebo na jiné, individuální umístění hrobu a hrobového zařízení v rámci hrobového místa.</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 xml:space="preserve">Nájem hrobového místa vzniká na základě smlouvy o nájmu hrobového místa uzavřené mezi pronajímatelem – provozovatelem pohřebiště, který k doplnění a podpisu smlouvy může zmocnit správce plnou mocí a nájemcem (dále jen smlouva o nájmu). Smlouva </w:t>
      </w:r>
      <w:r>
        <w:rPr>
          <w:rFonts w:ascii="Times New Roman" w:hAnsi="Times New Roman"/>
          <w:sz w:val="24"/>
          <w:szCs w:val="24"/>
        </w:rPr>
        <w:t xml:space="preserve">o nájmu </w:t>
      </w:r>
      <w:r w:rsidRPr="004856C0">
        <w:rPr>
          <w:rFonts w:ascii="Times New Roman" w:hAnsi="Times New Roman"/>
          <w:sz w:val="24"/>
          <w:szCs w:val="24"/>
        </w:rPr>
        <w:t>musí obsahovat určení druhu hrobového místa, jeho rozměry, výši nájemného.</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K uzavření smlouvy o nájmu je zájemce o nájem povinen poskytnout pronajímateli zejména tyto údaje:</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4"/>
        </w:numPr>
        <w:jc w:val="both"/>
        <w:rPr>
          <w:rFonts w:ascii="Times New Roman" w:hAnsi="Times New Roman"/>
          <w:sz w:val="24"/>
          <w:szCs w:val="24"/>
        </w:rPr>
      </w:pPr>
      <w:r w:rsidRPr="004856C0">
        <w:rPr>
          <w:rFonts w:ascii="Times New Roman" w:hAnsi="Times New Roman"/>
          <w:sz w:val="24"/>
          <w:szCs w:val="24"/>
        </w:rPr>
        <w:t>jméno a příjmení zemřelé osoby, jejíž lidské ostatky jsou na pohřebišti uloženy, místo a datum jejího narození a úmrtí,</w:t>
      </w:r>
    </w:p>
    <w:p w:rsidR="007C23A2" w:rsidRPr="004856C0" w:rsidRDefault="007C23A2" w:rsidP="007C23A2">
      <w:pPr>
        <w:pStyle w:val="Bezmezer"/>
        <w:numPr>
          <w:ilvl w:val="0"/>
          <w:numId w:val="24"/>
        </w:numPr>
        <w:jc w:val="both"/>
        <w:rPr>
          <w:rFonts w:ascii="Times New Roman" w:hAnsi="Times New Roman"/>
          <w:sz w:val="24"/>
          <w:szCs w:val="24"/>
        </w:rPr>
      </w:pPr>
      <w:r w:rsidRPr="004856C0">
        <w:rPr>
          <w:rFonts w:ascii="Times New Roman" w:hAnsi="Times New Roman"/>
          <w:sz w:val="24"/>
          <w:szCs w:val="24"/>
        </w:rPr>
        <w:t>List o prohlídce zemřelého,</w:t>
      </w:r>
    </w:p>
    <w:p w:rsidR="007C23A2" w:rsidRPr="004856C0" w:rsidRDefault="007C23A2" w:rsidP="007C23A2">
      <w:pPr>
        <w:pStyle w:val="Bezmezer"/>
        <w:numPr>
          <w:ilvl w:val="0"/>
          <w:numId w:val="24"/>
        </w:numPr>
        <w:jc w:val="both"/>
        <w:rPr>
          <w:rFonts w:ascii="Times New Roman" w:hAnsi="Times New Roman"/>
          <w:sz w:val="24"/>
          <w:szCs w:val="24"/>
        </w:rPr>
      </w:pPr>
      <w:r w:rsidRPr="004856C0">
        <w:rPr>
          <w:rFonts w:ascii="Times New Roman" w:hAnsi="Times New Roman"/>
          <w:sz w:val="24"/>
          <w:szCs w:val="24"/>
        </w:rPr>
        <w:t>údaje o jiných lidských pozůstatcích v rozsahu identifikace jiných lidských pozůstatků, datum uložení lidských pozůstatků nebo lidských ostatků na pohřebišti včetně jejich exhumace, určení hrobového místa, hloubky pohřbení, druhu rakve, vložky do rakve nebo transportního vaku; u lidských ostatků druh a číslo urny a v případě vsypu i místo jejich uložení,</w:t>
      </w:r>
    </w:p>
    <w:p w:rsidR="007C23A2" w:rsidRPr="004856C0" w:rsidRDefault="007C23A2" w:rsidP="007C23A2">
      <w:pPr>
        <w:pStyle w:val="Bezmezer"/>
        <w:numPr>
          <w:ilvl w:val="0"/>
          <w:numId w:val="24"/>
        </w:numPr>
        <w:jc w:val="both"/>
        <w:rPr>
          <w:rFonts w:ascii="Times New Roman" w:hAnsi="Times New Roman"/>
          <w:sz w:val="24"/>
          <w:szCs w:val="24"/>
        </w:rPr>
      </w:pPr>
      <w:r w:rsidRPr="004856C0">
        <w:rPr>
          <w:rFonts w:ascii="Times New Roman" w:hAnsi="Times New Roman"/>
          <w:sz w:val="24"/>
          <w:szCs w:val="24"/>
        </w:rPr>
        <w:t>záznam o nebezpečné nemoci, pokud lidské pozůstatky, které byly ulož</w:t>
      </w:r>
      <w:r>
        <w:rPr>
          <w:rFonts w:ascii="Times New Roman" w:hAnsi="Times New Roman"/>
          <w:sz w:val="24"/>
          <w:szCs w:val="24"/>
        </w:rPr>
        <w:t>eny do hrobu</w:t>
      </w:r>
      <w:r w:rsidRPr="004856C0">
        <w:rPr>
          <w:rFonts w:ascii="Times New Roman" w:hAnsi="Times New Roman"/>
          <w:sz w:val="24"/>
          <w:szCs w:val="24"/>
        </w:rPr>
        <w:t>, byly touto nemocí nakaženy,</w:t>
      </w:r>
    </w:p>
    <w:p w:rsidR="007C23A2" w:rsidRPr="004856C0" w:rsidRDefault="007C23A2" w:rsidP="007C23A2">
      <w:pPr>
        <w:pStyle w:val="Bezmezer"/>
        <w:numPr>
          <w:ilvl w:val="0"/>
          <w:numId w:val="24"/>
        </w:numPr>
        <w:jc w:val="both"/>
        <w:rPr>
          <w:rFonts w:ascii="Times New Roman" w:hAnsi="Times New Roman"/>
          <w:sz w:val="24"/>
          <w:szCs w:val="24"/>
        </w:rPr>
      </w:pPr>
      <w:r w:rsidRPr="004856C0">
        <w:rPr>
          <w:rFonts w:ascii="Times New Roman" w:hAnsi="Times New Roman"/>
          <w:sz w:val="24"/>
          <w:szCs w:val="24"/>
        </w:rPr>
        <w:t>jméno, příjmení, adresu místa trvalého pobytu a data narození nájemce hrobového místa, jde-li o fyzickou osobu, nebo obchodní jméno, název firmy, sídlo a IČO nájemce hrobového místa, jde-li o právnickou osobu,</w:t>
      </w:r>
    </w:p>
    <w:p w:rsidR="007C23A2" w:rsidRPr="004856C0" w:rsidRDefault="007C23A2" w:rsidP="007C23A2">
      <w:pPr>
        <w:pStyle w:val="Bezmezer"/>
        <w:numPr>
          <w:ilvl w:val="0"/>
          <w:numId w:val="24"/>
        </w:numPr>
        <w:jc w:val="both"/>
        <w:rPr>
          <w:rFonts w:ascii="Times New Roman" w:hAnsi="Times New Roman"/>
          <w:sz w:val="24"/>
          <w:szCs w:val="24"/>
        </w:rPr>
      </w:pPr>
      <w:r w:rsidRPr="004856C0">
        <w:rPr>
          <w:rFonts w:ascii="Times New Roman" w:hAnsi="Times New Roman"/>
          <w:sz w:val="24"/>
          <w:szCs w:val="24"/>
        </w:rPr>
        <w:t>datum uzavření nájemní smlouvy a dobu trvání závazku včetně údajů o změně smlouvy,</w:t>
      </w:r>
    </w:p>
    <w:p w:rsidR="007C23A2" w:rsidRPr="004856C0" w:rsidRDefault="007C23A2" w:rsidP="007C23A2">
      <w:pPr>
        <w:pStyle w:val="Bezmezer"/>
        <w:numPr>
          <w:ilvl w:val="0"/>
          <w:numId w:val="24"/>
        </w:numPr>
        <w:jc w:val="both"/>
        <w:rPr>
          <w:rFonts w:ascii="Times New Roman" w:hAnsi="Times New Roman"/>
          <w:sz w:val="24"/>
          <w:szCs w:val="24"/>
        </w:rPr>
      </w:pPr>
      <w:r w:rsidRPr="004856C0">
        <w:rPr>
          <w:rFonts w:ascii="Times New Roman" w:hAnsi="Times New Roman"/>
          <w:sz w:val="24"/>
          <w:szCs w:val="24"/>
        </w:rPr>
        <w:t>údaje o hrobovém zařízení daného hrobového místa, včetně údajů o vlastníkovi, pokud je znám, není-li vlastníkem nájemce a to nejméně v rozsahu jméno, příjmení, trvalý pobyt, datum narození;</w:t>
      </w:r>
    </w:p>
    <w:p w:rsidR="007C23A2" w:rsidRPr="004856C0" w:rsidRDefault="007C23A2" w:rsidP="007C23A2">
      <w:pPr>
        <w:pStyle w:val="Bezmezer"/>
        <w:numPr>
          <w:ilvl w:val="0"/>
          <w:numId w:val="24"/>
        </w:numPr>
        <w:jc w:val="both"/>
        <w:rPr>
          <w:rFonts w:ascii="Times New Roman" w:hAnsi="Times New Roman"/>
          <w:sz w:val="24"/>
          <w:szCs w:val="24"/>
        </w:rPr>
      </w:pPr>
      <w:r w:rsidRPr="004856C0">
        <w:rPr>
          <w:rFonts w:ascii="Times New Roman" w:hAnsi="Times New Roman"/>
          <w:sz w:val="24"/>
          <w:szCs w:val="24"/>
        </w:rPr>
        <w:t>jméno, příjmení, adresu místa trvalého pobytu a další kontakty na osoby, které budou po smrti nájemce na základě určené posloupnosti pokračovat v nájmu.</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lastRenderedPageBreak/>
        <w:t>Změny výše uvedených údajů je nájemce povinen bez zbytečnéh</w:t>
      </w:r>
      <w:r>
        <w:rPr>
          <w:rFonts w:ascii="Times New Roman" w:hAnsi="Times New Roman"/>
          <w:sz w:val="24"/>
          <w:szCs w:val="24"/>
        </w:rPr>
        <w:t>o odkladu oznámit provozovateli</w:t>
      </w:r>
      <w:r w:rsidRPr="004856C0">
        <w:rPr>
          <w:rFonts w:ascii="Times New Roman" w:hAnsi="Times New Roman"/>
          <w:sz w:val="24"/>
          <w:szCs w:val="24"/>
        </w:rPr>
        <w:t xml:space="preserve"> pohřebiště.</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V případě, že se jedná o nájem hrobového místa v podobě hrobu, musí být doba, na níž se smlouva uzavírá, stanovena tak, aby od pohřbení mohla být dodržena tlecí doba stanovená v čl. 3.</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Maximální a minimální délka nájmu hrobového místa je určena na dobu 10 let. Osvobození od úhrady nájmu, jakož i slevy z cen může učinit pouze provozovatel pohřebiště.</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Platným uzavřením nájemní smlouvy k hrobovému místu na pohřebišti vzniká nájemci právo zřídit na místě hrob, hrobku, urnové místo, včetně vybudování náhrobku a hrobového zařízení (rám, krycí desky apod.) a vysázet květiny, to vše v souladu s obsahem nájemní smlouvy, tímto Řádem a pokyny provozovatele pohřebiště s následnou možností uložit v tomto místě lidské pozůstatky a lidské ostatky.</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Nájemní právo k hrobovému místu lze převést na třetí osobu pouze prostřednictvím provozovatele pohřebiště novou smlouvou. Současně s převodem nájemního práva je dosavadní nájemce a vlastník hrobky, náhrobku nebo hrobového zařízení povinen předložit provozovateli pohřebiště smlouvu o převodu uvedených věcí do vlastnictví jiné osoby, nezůstávají-li i nadále v jeho vlastnictví.</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Uložení konstrukce pro ukládání vykopané zeminy při výkopu vedlejšího hrobu a nutné kamenické práce na přilehlém hrobovém místě, to vše v odůvodněných případech a na nezbytně nutnou dobu není omezením práva nájemce ve smyslu § 25 zákona o pohřebnictví. Dojde-li k zásahu do hrobového místa nebo zařízení a tím vznikne škoda, je povinen hrobové místo uvést do původního stavu, nebo škodu nahradit ten, kdo škodu způsobil. To platí i v případě, že škůdce ke své činnosti přibral třetí osobu.</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Nájemce je povinen vlastním nákladem zajišťovat údržbu hrobového místa a hrobového zařízení v rozsahu stanoveném smlouvou o nájmu a v následujícím rozsahu a způsobem:</w:t>
      </w:r>
    </w:p>
    <w:p w:rsidR="007C23A2" w:rsidRPr="004856C0" w:rsidRDefault="007C23A2" w:rsidP="007C23A2">
      <w:pPr>
        <w:pStyle w:val="Odstavecseseznamem"/>
        <w:jc w:val="both"/>
        <w:rPr>
          <w:rFonts w:ascii="Times New Roman" w:hAnsi="Times New Roman"/>
          <w:sz w:val="24"/>
          <w:szCs w:val="24"/>
        </w:rPr>
      </w:pPr>
    </w:p>
    <w:p w:rsidR="007C23A2" w:rsidRPr="004856C0" w:rsidRDefault="007C23A2" w:rsidP="007C23A2">
      <w:pPr>
        <w:pStyle w:val="Bezmezer"/>
        <w:numPr>
          <w:ilvl w:val="0"/>
          <w:numId w:val="25"/>
        </w:numPr>
        <w:jc w:val="both"/>
        <w:rPr>
          <w:rFonts w:ascii="Times New Roman" w:hAnsi="Times New Roman"/>
          <w:sz w:val="24"/>
          <w:szCs w:val="24"/>
        </w:rPr>
      </w:pPr>
      <w:r w:rsidRPr="004856C0">
        <w:rPr>
          <w:rFonts w:ascii="Times New Roman" w:hAnsi="Times New Roman"/>
          <w:sz w:val="24"/>
          <w:szCs w:val="24"/>
        </w:rPr>
        <w:t>nejpozději do 3 měsíců od pohřbení do hrobu zajistit úpravu pohřbívací plochy hrobového místa,</w:t>
      </w:r>
    </w:p>
    <w:p w:rsidR="007C23A2" w:rsidRPr="004856C0" w:rsidRDefault="007C23A2" w:rsidP="007C23A2">
      <w:pPr>
        <w:pStyle w:val="Bezmezer"/>
        <w:numPr>
          <w:ilvl w:val="0"/>
          <w:numId w:val="25"/>
        </w:numPr>
        <w:jc w:val="both"/>
        <w:rPr>
          <w:rFonts w:ascii="Times New Roman" w:hAnsi="Times New Roman"/>
          <w:sz w:val="24"/>
          <w:szCs w:val="24"/>
        </w:rPr>
      </w:pPr>
      <w:r w:rsidRPr="004856C0">
        <w:rPr>
          <w:rFonts w:ascii="Times New Roman" w:hAnsi="Times New Roman"/>
          <w:sz w:val="24"/>
          <w:szCs w:val="24"/>
        </w:rPr>
        <w:t>zajistit, aby plocha hrobového místa nezarůstala nevhodným porostem, který by narušoval svým vzhledem okolí, průběžně zajišťovat údržbu hrobového místa tak, aby travní porost nedosáhl květenství (vymetání trav), jakož i průběžně zajišťovat údržbu hrobového zařízení na vlastní náklady tak, aby jejich stav nebránil užívání hrobových míst ostatních nájemců a dalších osob,</w:t>
      </w:r>
    </w:p>
    <w:p w:rsidR="007C23A2" w:rsidRPr="004856C0" w:rsidRDefault="007C23A2" w:rsidP="007C23A2">
      <w:pPr>
        <w:pStyle w:val="Bezmezer"/>
        <w:numPr>
          <w:ilvl w:val="0"/>
          <w:numId w:val="25"/>
        </w:numPr>
        <w:jc w:val="both"/>
        <w:rPr>
          <w:rFonts w:ascii="Times New Roman" w:hAnsi="Times New Roman"/>
          <w:sz w:val="24"/>
          <w:szCs w:val="24"/>
        </w:rPr>
      </w:pPr>
      <w:r w:rsidRPr="004856C0">
        <w:rPr>
          <w:rFonts w:ascii="Times New Roman" w:hAnsi="Times New Roman"/>
          <w:sz w:val="24"/>
          <w:szCs w:val="24"/>
        </w:rPr>
        <w:t>odstranit včas znehodnocené květinové a jiné dary, odpad z vyhořelých svíček a další předměty, které narušují estetický vzhled pohřebiště. Neodstraní-li tyto předměty nájemce hrobového místa, je provozovatel pohřebiště oprávněn učinit tak sám.</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 xml:space="preserve">Nájemce je povinen neprodleně zajistit opravu hrobového zařízení, pokud je narušena jeho stabilita a ohrožuje tím zdraví, životy, nebo majetek dalších osob. Pokud tak </w:t>
      </w:r>
      <w:r w:rsidRPr="004856C0">
        <w:rPr>
          <w:rFonts w:ascii="Times New Roman" w:hAnsi="Times New Roman"/>
          <w:sz w:val="24"/>
          <w:szCs w:val="24"/>
        </w:rPr>
        <w:lastRenderedPageBreak/>
        <w:t>nájemce neučiní po uplynutí lhůty uvedené ve výzvě provozovatele, je provozovatel pohřebiště oprávněn zajistit bezpečnost na náklady a riziko nájemce hrobového místa.</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Je zakázáno odkládat díly hrobového zařízení na sousední hrobová místa, nebo je opírat o sousední hrobová zařízení.</w:t>
      </w:r>
    </w:p>
    <w:p w:rsidR="007C23A2" w:rsidRPr="004856C0" w:rsidRDefault="007C23A2" w:rsidP="007C23A2">
      <w:pPr>
        <w:pStyle w:val="Bezmezer"/>
        <w:jc w:val="both"/>
        <w:rPr>
          <w:rFonts w:ascii="Times New Roman" w:hAnsi="Times New Roman"/>
          <w:sz w:val="24"/>
          <w:szCs w:val="24"/>
        </w:rPr>
      </w:pPr>
    </w:p>
    <w:p w:rsidR="007C23A2"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Při užívání hrobového místa je nájemci zakázáno manipulovat s lidskými ostatky. Se zpopelněnými ostatky může nájemce manipulovat a ukládat je na pohřebišti pouze s vědomím provozovatele.</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Nájemce je povinen strpět číselné označení hrobových míst provedené provozovatelem, tyto čísla nepřemísťovat, nepoškozovat a nepoužívat k jiným účelům. Nájemce je povinen strpět na hrobovém místě vhodně umístěný odkaz na uveřejněnou informaci ve vývěsce týkající se upozornění nájemce na skončení doby nájmu.</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Pokud se hrobka nebo hrobové zařízení staly opuštěnou po účinnosti zákona č. 89/2012 Sb., občanský zákoník (tj. od 1. ledna 2014) a jsou zároveň stavbou, bude od 1. ledna 2024 provozovatelem pohřebiště provedena nabídka příslušnému Úřadu pro zastupování státu ve věcech majetkových.</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Pokud byla hrobka opuštěna před účinností zákona č. 89/2012 Sb., občanský zákoník (tj. před 1. lednem 2014), bude zaevidována do majetku obce, která je provozovatelem pohřebiště (viz ustanovení § 996 zákona č. 89/2012, občanský zákoník). Oznámení o novém vlastníkovi hrobky, která se tímto způsobem stala hrobkou obecní, se zveřejní vhodným způsobem na veřejném pohřebišti. U opuštěného hrobového zařízení probíhá postup shodně.</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Byl-li nájemce hrobového místa prokazatelně vyzván před ukončením nájmu k vyklizení hrobu od movitých i nemovitých věcí, v souladu s § 2225 zák. č. 89/2012 občanský zákoník při skončení nájmu, předá nájemce hrobové místo vyklizené do 30 dnů od skončení nájmu. Při odevzdání hrobového zařízení nebo hrobky si nájemce vezme vše, kromě uložených lidských ostatků, ať zpopelněných nebo nezpopelněných, protože v souladu s § 493 zák. č. 89/2012 občanský zákoník, lidské ostatky nejsou věcí.</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Po zániku nájmu se lidské ostatky nezpopelněné i zpopelněné ponechají na dosavadním místě. Při nájmu hrobového místa novým nájemcem budou tyto lidské ostatky v průběhu nového pohřbení uloženy pod úroveň dna hrobu. Není-li možné využít dna hrobu, uloží se lidské ostatky do společného hrobu téhož pohřebiště.</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Při nesplnění bodu č. 17 je hrobové zařízení umístěno na hrobovém místě po zániku nájemní smlouvy bez právního důvodu, tedy neoprávněně. Smlouvy o nájmu hrobových míst přímo stanoví, že pokud ke dni skončení sjednané doby nájmu nebude hrobové místo vyklizeno od hrobového zařízení či hrobky, počíná běžet tzv. čekací doba pro opuštěnost dle občanského zákoníku.</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3"/>
        </w:numPr>
        <w:jc w:val="both"/>
        <w:rPr>
          <w:rFonts w:ascii="Times New Roman" w:hAnsi="Times New Roman"/>
          <w:sz w:val="24"/>
          <w:szCs w:val="24"/>
        </w:rPr>
      </w:pPr>
      <w:r w:rsidRPr="004856C0">
        <w:rPr>
          <w:rFonts w:ascii="Times New Roman" w:hAnsi="Times New Roman"/>
          <w:sz w:val="24"/>
          <w:szCs w:val="24"/>
        </w:rPr>
        <w:t xml:space="preserve"> Některá hrobová zařízení nebo hrobky lze provozovateli pohřebiště darovat písemnou darovací smlouvou.</w:t>
      </w:r>
    </w:p>
    <w:p w:rsidR="007C23A2" w:rsidRDefault="007C23A2" w:rsidP="007C23A2">
      <w:pPr>
        <w:pStyle w:val="Odstavecseseznamem"/>
        <w:jc w:val="both"/>
        <w:rPr>
          <w:rFonts w:ascii="Times New Roman" w:hAnsi="Times New Roman"/>
          <w:sz w:val="24"/>
          <w:szCs w:val="24"/>
        </w:rPr>
      </w:pPr>
    </w:p>
    <w:p w:rsidR="007C23A2" w:rsidRPr="004856C0" w:rsidRDefault="007C23A2" w:rsidP="007C23A2">
      <w:pPr>
        <w:pStyle w:val="Odstavecseseznamem"/>
        <w:jc w:val="both"/>
        <w:rPr>
          <w:rFonts w:ascii="Times New Roman" w:hAnsi="Times New Roman"/>
          <w:sz w:val="24"/>
          <w:szCs w:val="24"/>
        </w:rPr>
      </w:pPr>
    </w:p>
    <w:p w:rsidR="007C23A2" w:rsidRDefault="007C23A2" w:rsidP="007C23A2">
      <w:pPr>
        <w:pStyle w:val="Bezmezer"/>
        <w:jc w:val="center"/>
        <w:rPr>
          <w:rFonts w:ascii="Times New Roman" w:hAnsi="Times New Roman"/>
          <w:b/>
          <w:sz w:val="24"/>
          <w:szCs w:val="24"/>
        </w:rPr>
      </w:pPr>
    </w:p>
    <w:p w:rsidR="007C23A2" w:rsidRDefault="007C23A2" w:rsidP="007C23A2">
      <w:pPr>
        <w:pStyle w:val="Bezmezer"/>
        <w:jc w:val="center"/>
        <w:rPr>
          <w:rFonts w:ascii="Times New Roman" w:hAnsi="Times New Roman"/>
          <w:b/>
          <w:sz w:val="24"/>
          <w:szCs w:val="24"/>
        </w:rPr>
      </w:pPr>
    </w:p>
    <w:p w:rsidR="007C23A2" w:rsidRDefault="007C23A2" w:rsidP="007C23A2">
      <w:pPr>
        <w:pStyle w:val="Bezmezer"/>
        <w:jc w:val="center"/>
        <w:rPr>
          <w:rFonts w:ascii="Times New Roman" w:hAnsi="Times New Roman"/>
          <w:b/>
          <w:sz w:val="24"/>
          <w:szCs w:val="24"/>
        </w:rPr>
      </w:pPr>
    </w:p>
    <w:p w:rsidR="007C23A2" w:rsidRDefault="007C23A2" w:rsidP="007C23A2">
      <w:pPr>
        <w:pStyle w:val="Bezmezer"/>
        <w:jc w:val="center"/>
        <w:rPr>
          <w:rFonts w:ascii="Times New Roman" w:hAnsi="Times New Roman"/>
          <w:b/>
          <w:sz w:val="24"/>
          <w:szCs w:val="24"/>
        </w:rPr>
      </w:pPr>
    </w:p>
    <w:p w:rsidR="007C23A2" w:rsidRDefault="007C23A2" w:rsidP="007C23A2">
      <w:pPr>
        <w:pStyle w:val="Bezmezer"/>
        <w:jc w:val="center"/>
        <w:rPr>
          <w:rFonts w:ascii="Times New Roman" w:hAnsi="Times New Roman"/>
          <w:b/>
          <w:sz w:val="24"/>
          <w:szCs w:val="24"/>
        </w:rPr>
      </w:pPr>
    </w:p>
    <w:p w:rsidR="007C23A2" w:rsidRPr="002018D0" w:rsidRDefault="007C23A2" w:rsidP="007C23A2">
      <w:pPr>
        <w:pStyle w:val="Bezmezer"/>
        <w:jc w:val="center"/>
        <w:rPr>
          <w:rFonts w:ascii="Times New Roman" w:hAnsi="Times New Roman"/>
          <w:b/>
          <w:sz w:val="24"/>
          <w:szCs w:val="24"/>
        </w:rPr>
      </w:pPr>
      <w:r w:rsidRPr="002018D0">
        <w:rPr>
          <w:rFonts w:ascii="Times New Roman" w:hAnsi="Times New Roman"/>
          <w:b/>
          <w:sz w:val="24"/>
          <w:szCs w:val="24"/>
        </w:rPr>
        <w:t>Článek 7</w:t>
      </w:r>
    </w:p>
    <w:p w:rsidR="007C23A2" w:rsidRPr="002018D0" w:rsidRDefault="007C23A2" w:rsidP="007C23A2">
      <w:pPr>
        <w:pStyle w:val="Bezmezer"/>
        <w:jc w:val="center"/>
        <w:rPr>
          <w:rFonts w:ascii="Times New Roman" w:hAnsi="Times New Roman"/>
          <w:b/>
          <w:sz w:val="24"/>
          <w:szCs w:val="24"/>
        </w:rPr>
      </w:pPr>
      <w:r w:rsidRPr="002018D0">
        <w:rPr>
          <w:rFonts w:ascii="Times New Roman" w:hAnsi="Times New Roman"/>
          <w:b/>
          <w:sz w:val="24"/>
          <w:szCs w:val="24"/>
        </w:rPr>
        <w:t>Podmínky zřízení hrobky, náhrobku, hrobového zařízení</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6"/>
        </w:numPr>
        <w:jc w:val="both"/>
        <w:rPr>
          <w:rFonts w:ascii="Times New Roman" w:hAnsi="Times New Roman"/>
          <w:sz w:val="24"/>
          <w:szCs w:val="24"/>
        </w:rPr>
      </w:pPr>
      <w:r w:rsidRPr="004856C0">
        <w:rPr>
          <w:rFonts w:ascii="Times New Roman" w:hAnsi="Times New Roman"/>
          <w:sz w:val="24"/>
          <w:szCs w:val="24"/>
        </w:rPr>
        <w:t>Ke zhotovení hrobky, náhrobku, hrobového zařízení na pohřebišti, nebo úpravě již existujících je oprávněn pouze vlastník nebo jím zmocněná osoba po prokazatelném předchozím souhlasu nájemce hrobového místa a provozovatele pohřebiště za jím stanovených podmínek.</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26"/>
        </w:numPr>
        <w:jc w:val="both"/>
        <w:rPr>
          <w:rFonts w:ascii="Times New Roman" w:hAnsi="Times New Roman"/>
          <w:sz w:val="24"/>
          <w:szCs w:val="24"/>
        </w:rPr>
      </w:pPr>
      <w:r w:rsidRPr="004856C0">
        <w:rPr>
          <w:rFonts w:ascii="Times New Roman" w:hAnsi="Times New Roman"/>
          <w:sz w:val="24"/>
          <w:szCs w:val="24"/>
        </w:rPr>
        <w:t>Podmínky ke zřízení hrobového zařízení mimo hrobky určuje provozovatel v rozsahu:</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7"/>
        </w:numPr>
        <w:jc w:val="both"/>
        <w:rPr>
          <w:rFonts w:ascii="Times New Roman" w:hAnsi="Times New Roman"/>
          <w:sz w:val="24"/>
          <w:szCs w:val="24"/>
        </w:rPr>
      </w:pPr>
      <w:r w:rsidRPr="004856C0">
        <w:rPr>
          <w:rFonts w:ascii="Times New Roman" w:hAnsi="Times New Roman"/>
          <w:sz w:val="24"/>
          <w:szCs w:val="24"/>
        </w:rPr>
        <w:t>základy musí být provedeny do nezamrzající hloubky 80 cm, dimenzovány se zřetelem na únosnost půdy a nesmí zasahovat do pohřbívací plochy. Základy musí odpovídat půdorysným rozměrům díla a podpovrchové hloubce základové spáry, která činí minimálně 80 cm.</w:t>
      </w:r>
    </w:p>
    <w:p w:rsidR="007C23A2" w:rsidRPr="004856C0" w:rsidRDefault="007C23A2" w:rsidP="007C23A2">
      <w:pPr>
        <w:pStyle w:val="Bezmezer"/>
        <w:numPr>
          <w:ilvl w:val="0"/>
          <w:numId w:val="27"/>
        </w:numPr>
        <w:jc w:val="both"/>
        <w:rPr>
          <w:rFonts w:ascii="Times New Roman" w:hAnsi="Times New Roman"/>
          <w:sz w:val="24"/>
          <w:szCs w:val="24"/>
        </w:rPr>
      </w:pPr>
      <w:r w:rsidRPr="004856C0">
        <w:rPr>
          <w:rFonts w:ascii="Times New Roman" w:hAnsi="Times New Roman"/>
          <w:sz w:val="24"/>
          <w:szCs w:val="24"/>
        </w:rPr>
        <w:t>Základy památníků, náhrobků nebo stél musí být zhotoveny z dostatečně únosného materiálu, odolného proti působení povětrnostních vlivů, např. z prostého betonu či železobetonu, kamenného, popř. cihelného zdiva.</w:t>
      </w:r>
    </w:p>
    <w:p w:rsidR="007C23A2" w:rsidRPr="004856C0" w:rsidRDefault="007C23A2" w:rsidP="007C23A2">
      <w:pPr>
        <w:pStyle w:val="Bezmezer"/>
        <w:numPr>
          <w:ilvl w:val="0"/>
          <w:numId w:val="27"/>
        </w:numPr>
        <w:jc w:val="both"/>
        <w:rPr>
          <w:rFonts w:ascii="Times New Roman" w:hAnsi="Times New Roman"/>
          <w:sz w:val="24"/>
          <w:szCs w:val="24"/>
        </w:rPr>
      </w:pPr>
      <w:r w:rsidRPr="004856C0">
        <w:rPr>
          <w:rFonts w:ascii="Times New Roman" w:hAnsi="Times New Roman"/>
          <w:sz w:val="24"/>
          <w:szCs w:val="24"/>
        </w:rPr>
        <w:t>Přední a zadní rámy hrobu nebo hrobky musí být v jedné přímce s rámy sousedních hrobů.</w:t>
      </w:r>
    </w:p>
    <w:p w:rsidR="007C23A2" w:rsidRPr="004856C0" w:rsidRDefault="007C23A2" w:rsidP="007C23A2">
      <w:pPr>
        <w:pStyle w:val="Bezmezer"/>
        <w:numPr>
          <w:ilvl w:val="0"/>
          <w:numId w:val="27"/>
        </w:numPr>
        <w:jc w:val="both"/>
        <w:rPr>
          <w:rFonts w:ascii="Times New Roman" w:hAnsi="Times New Roman"/>
          <w:sz w:val="24"/>
          <w:szCs w:val="24"/>
        </w:rPr>
      </w:pPr>
      <w:r w:rsidRPr="004856C0">
        <w:rPr>
          <w:rFonts w:ascii="Times New Roman" w:hAnsi="Times New Roman"/>
          <w:sz w:val="24"/>
          <w:szCs w:val="24"/>
        </w:rPr>
        <w:t>Při stavbě na svahovitém terénu musí být hrobové zařízení stejnoměrně odstupňováno</w:t>
      </w:r>
    </w:p>
    <w:p w:rsidR="007C23A2" w:rsidRPr="004856C0" w:rsidRDefault="007C23A2" w:rsidP="007C23A2">
      <w:pPr>
        <w:pStyle w:val="Bezmezer"/>
        <w:numPr>
          <w:ilvl w:val="0"/>
          <w:numId w:val="27"/>
        </w:numPr>
        <w:jc w:val="both"/>
        <w:rPr>
          <w:rFonts w:ascii="Times New Roman" w:hAnsi="Times New Roman"/>
          <w:sz w:val="24"/>
          <w:szCs w:val="24"/>
        </w:rPr>
      </w:pPr>
      <w:r w:rsidRPr="004856C0">
        <w:rPr>
          <w:rFonts w:ascii="Times New Roman" w:hAnsi="Times New Roman"/>
          <w:sz w:val="24"/>
          <w:szCs w:val="24"/>
        </w:rPr>
        <w:t>Vlastní náhrobek a rámy musí být mezi sebou jednotlivě kotveny.</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6"/>
        </w:numPr>
        <w:jc w:val="both"/>
        <w:rPr>
          <w:rFonts w:ascii="Times New Roman" w:hAnsi="Times New Roman"/>
          <w:sz w:val="24"/>
          <w:szCs w:val="24"/>
        </w:rPr>
      </w:pPr>
      <w:r w:rsidRPr="004856C0">
        <w:rPr>
          <w:rFonts w:ascii="Times New Roman" w:hAnsi="Times New Roman"/>
          <w:sz w:val="24"/>
          <w:szCs w:val="24"/>
        </w:rPr>
        <w:t>Při stavbě hrobky je navíc:</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8"/>
        </w:numPr>
        <w:jc w:val="both"/>
        <w:rPr>
          <w:rFonts w:ascii="Times New Roman" w:hAnsi="Times New Roman"/>
          <w:sz w:val="24"/>
          <w:szCs w:val="24"/>
        </w:rPr>
      </w:pPr>
      <w:r w:rsidRPr="004856C0">
        <w:rPr>
          <w:rFonts w:ascii="Times New Roman" w:hAnsi="Times New Roman"/>
          <w:sz w:val="24"/>
          <w:szCs w:val="24"/>
        </w:rPr>
        <w:t>nutné posoudit okolí plánované stavby (vliv na výsadbu, okolní komunikace, přístup k sousedním hrobovým místům).</w:t>
      </w:r>
    </w:p>
    <w:p w:rsidR="007C23A2" w:rsidRPr="004856C0" w:rsidRDefault="007C23A2" w:rsidP="007C23A2">
      <w:pPr>
        <w:pStyle w:val="Bezmezer"/>
        <w:numPr>
          <w:ilvl w:val="0"/>
          <w:numId w:val="28"/>
        </w:numPr>
        <w:jc w:val="both"/>
        <w:rPr>
          <w:rFonts w:ascii="Times New Roman" w:hAnsi="Times New Roman"/>
          <w:sz w:val="24"/>
          <w:szCs w:val="24"/>
        </w:rPr>
      </w:pPr>
      <w:r w:rsidRPr="004856C0">
        <w:rPr>
          <w:rFonts w:ascii="Times New Roman" w:hAnsi="Times New Roman"/>
          <w:sz w:val="24"/>
          <w:szCs w:val="24"/>
        </w:rPr>
        <w:t>Vytvořit zadání a projektovou dokumentaci ke stavbě hrobky (např. tvar, odvětrávání, typ terénu a půdy, prostor hrobky pro požadovaný počet rakví, výkop pro požadovaný počet rakví).</w:t>
      </w:r>
    </w:p>
    <w:p w:rsidR="007C23A2" w:rsidRPr="004856C0" w:rsidRDefault="007C23A2" w:rsidP="007C23A2">
      <w:pPr>
        <w:pStyle w:val="Bezmezer"/>
        <w:numPr>
          <w:ilvl w:val="0"/>
          <w:numId w:val="28"/>
        </w:numPr>
        <w:jc w:val="both"/>
        <w:rPr>
          <w:rFonts w:ascii="Times New Roman" w:hAnsi="Times New Roman"/>
          <w:sz w:val="24"/>
          <w:szCs w:val="24"/>
        </w:rPr>
      </w:pPr>
      <w:r w:rsidRPr="004856C0">
        <w:rPr>
          <w:rFonts w:ascii="Times New Roman" w:hAnsi="Times New Roman"/>
          <w:sz w:val="24"/>
          <w:szCs w:val="24"/>
        </w:rPr>
        <w:t>Navrhnout materiály a hlavní konstrukční prvky včetně požadavků pro osazení hrobky hrobovým zařízením kamenickou firmou (základové pasy, beton, výztuže, betonové tvárnice) na základě předloženého statického výpočtu.</w:t>
      </w:r>
    </w:p>
    <w:p w:rsidR="007C23A2" w:rsidRPr="004856C0" w:rsidRDefault="007C23A2" w:rsidP="007C23A2">
      <w:pPr>
        <w:pStyle w:val="Bezmezer"/>
        <w:numPr>
          <w:ilvl w:val="0"/>
          <w:numId w:val="28"/>
        </w:numPr>
        <w:jc w:val="both"/>
        <w:rPr>
          <w:rFonts w:ascii="Times New Roman" w:hAnsi="Times New Roman"/>
          <w:sz w:val="24"/>
          <w:szCs w:val="24"/>
        </w:rPr>
      </w:pPr>
      <w:r w:rsidRPr="004856C0">
        <w:rPr>
          <w:rFonts w:ascii="Times New Roman" w:hAnsi="Times New Roman"/>
          <w:sz w:val="24"/>
          <w:szCs w:val="24"/>
        </w:rPr>
        <w:t>Zhotovit jednoduchý rozpočet stavby (cena stavebních materiálů a stavebních prací, přesun hmot).</w:t>
      </w:r>
    </w:p>
    <w:p w:rsidR="007C23A2" w:rsidRPr="004856C0" w:rsidRDefault="007C23A2" w:rsidP="007C23A2">
      <w:pPr>
        <w:pStyle w:val="Bezmezer"/>
        <w:numPr>
          <w:ilvl w:val="0"/>
          <w:numId w:val="28"/>
        </w:numPr>
        <w:jc w:val="both"/>
        <w:rPr>
          <w:rFonts w:ascii="Times New Roman" w:hAnsi="Times New Roman"/>
          <w:sz w:val="24"/>
          <w:szCs w:val="24"/>
        </w:rPr>
      </w:pPr>
      <w:r w:rsidRPr="004856C0">
        <w:rPr>
          <w:rFonts w:ascii="Times New Roman" w:hAnsi="Times New Roman"/>
          <w:sz w:val="24"/>
          <w:szCs w:val="24"/>
        </w:rPr>
        <w:t>Provést uložení nadbytečné zeminy (zajištění oddělení případných lidských ostatků, naložení, odvoz a uložení zeminy na skládku, dodržování hygienických předpisů a opatření).</w:t>
      </w:r>
    </w:p>
    <w:p w:rsidR="007C23A2" w:rsidRPr="004856C0" w:rsidRDefault="007C23A2" w:rsidP="007C23A2">
      <w:pPr>
        <w:pStyle w:val="Bezmezer"/>
        <w:numPr>
          <w:ilvl w:val="0"/>
          <w:numId w:val="28"/>
        </w:numPr>
        <w:jc w:val="both"/>
        <w:rPr>
          <w:rFonts w:ascii="Times New Roman" w:hAnsi="Times New Roman"/>
          <w:sz w:val="24"/>
          <w:szCs w:val="24"/>
        </w:rPr>
      </w:pPr>
      <w:r w:rsidRPr="004856C0">
        <w:rPr>
          <w:rFonts w:ascii="Times New Roman" w:hAnsi="Times New Roman"/>
          <w:sz w:val="24"/>
          <w:szCs w:val="24"/>
        </w:rPr>
        <w:t>Zhotovit nákladové pasy včetně dodržení technologických postupů a parametrů pro zvolený materiál stavby.</w:t>
      </w:r>
    </w:p>
    <w:p w:rsidR="007C23A2" w:rsidRPr="004856C0" w:rsidRDefault="007C23A2" w:rsidP="007C23A2">
      <w:pPr>
        <w:pStyle w:val="Bezmezer"/>
        <w:numPr>
          <w:ilvl w:val="0"/>
          <w:numId w:val="28"/>
        </w:numPr>
        <w:jc w:val="both"/>
        <w:rPr>
          <w:rFonts w:ascii="Times New Roman" w:hAnsi="Times New Roman"/>
          <w:sz w:val="24"/>
          <w:szCs w:val="24"/>
        </w:rPr>
      </w:pPr>
      <w:r w:rsidRPr="004856C0">
        <w:rPr>
          <w:rFonts w:ascii="Times New Roman" w:hAnsi="Times New Roman"/>
          <w:sz w:val="24"/>
          <w:szCs w:val="24"/>
        </w:rPr>
        <w:t>Zhotovit stěny, vložit svislé i vodorovné výztuže, zhotovit otvory pro patra, zalít betonem, zhotovit odvodnění.</w:t>
      </w:r>
    </w:p>
    <w:p w:rsidR="007C23A2" w:rsidRPr="004856C0" w:rsidRDefault="007C23A2" w:rsidP="007C23A2">
      <w:pPr>
        <w:pStyle w:val="Bezmezer"/>
        <w:numPr>
          <w:ilvl w:val="0"/>
          <w:numId w:val="28"/>
        </w:numPr>
        <w:jc w:val="both"/>
        <w:rPr>
          <w:rFonts w:ascii="Times New Roman" w:hAnsi="Times New Roman"/>
          <w:sz w:val="24"/>
          <w:szCs w:val="24"/>
        </w:rPr>
      </w:pPr>
      <w:r w:rsidRPr="004856C0">
        <w:rPr>
          <w:rFonts w:ascii="Times New Roman" w:hAnsi="Times New Roman"/>
          <w:sz w:val="24"/>
          <w:szCs w:val="24"/>
        </w:rPr>
        <w:t>Ukončit stavbu (betonový věnec, popř. zhotovení vnitřního zakrytí stropnicemi a následná izolace proti povrchové vodě.</w:t>
      </w:r>
    </w:p>
    <w:p w:rsidR="007C23A2" w:rsidRPr="004856C0" w:rsidRDefault="007C23A2" w:rsidP="007C23A2">
      <w:pPr>
        <w:pStyle w:val="Bezmezer"/>
        <w:numPr>
          <w:ilvl w:val="0"/>
          <w:numId w:val="28"/>
        </w:numPr>
        <w:jc w:val="both"/>
        <w:rPr>
          <w:rFonts w:ascii="Times New Roman" w:hAnsi="Times New Roman"/>
          <w:sz w:val="24"/>
          <w:szCs w:val="24"/>
        </w:rPr>
      </w:pPr>
      <w:r w:rsidRPr="004856C0">
        <w:rPr>
          <w:rFonts w:ascii="Times New Roman" w:hAnsi="Times New Roman"/>
          <w:sz w:val="24"/>
          <w:szCs w:val="24"/>
        </w:rPr>
        <w:lastRenderedPageBreak/>
        <w:t>Dodržet minimální světlost otvoru pro spuštění rakve s možností opakovaného otevření bez nutnosti demontáže hrobového zařízení.</w:t>
      </w:r>
    </w:p>
    <w:p w:rsidR="007C23A2" w:rsidRPr="004856C0" w:rsidRDefault="007C23A2" w:rsidP="007C23A2">
      <w:pPr>
        <w:pStyle w:val="Bezmezer"/>
        <w:numPr>
          <w:ilvl w:val="0"/>
          <w:numId w:val="28"/>
        </w:numPr>
        <w:jc w:val="both"/>
        <w:rPr>
          <w:rFonts w:ascii="Times New Roman" w:hAnsi="Times New Roman"/>
          <w:sz w:val="24"/>
          <w:szCs w:val="24"/>
        </w:rPr>
      </w:pPr>
      <w:r w:rsidRPr="004856C0">
        <w:rPr>
          <w:rFonts w:ascii="Times New Roman" w:hAnsi="Times New Roman"/>
          <w:sz w:val="24"/>
          <w:szCs w:val="24"/>
        </w:rPr>
        <w:t>Obsypat stěny hrobky, upravit okolní terén.</w:t>
      </w:r>
    </w:p>
    <w:p w:rsidR="007C23A2" w:rsidRPr="004856C0" w:rsidRDefault="007C23A2" w:rsidP="007C23A2">
      <w:pPr>
        <w:pStyle w:val="Bezmezer"/>
        <w:numPr>
          <w:ilvl w:val="0"/>
          <w:numId w:val="28"/>
        </w:numPr>
        <w:jc w:val="both"/>
        <w:rPr>
          <w:rFonts w:ascii="Times New Roman" w:hAnsi="Times New Roman"/>
          <w:sz w:val="24"/>
          <w:szCs w:val="24"/>
        </w:rPr>
      </w:pPr>
      <w:r w:rsidRPr="004856C0">
        <w:rPr>
          <w:rFonts w:ascii="Times New Roman" w:hAnsi="Times New Roman"/>
          <w:sz w:val="24"/>
          <w:szCs w:val="24"/>
        </w:rPr>
        <w:t>Protokolárně předat stavbu včetně souhlasu provozovatele pohřebiště tuto stavbu užívat.</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6"/>
        </w:numPr>
        <w:jc w:val="both"/>
        <w:rPr>
          <w:rFonts w:ascii="Times New Roman" w:hAnsi="Times New Roman"/>
          <w:sz w:val="24"/>
          <w:szCs w:val="24"/>
        </w:rPr>
      </w:pPr>
      <w:r w:rsidRPr="004856C0">
        <w:rPr>
          <w:rFonts w:ascii="Times New Roman" w:hAnsi="Times New Roman"/>
          <w:sz w:val="24"/>
          <w:szCs w:val="24"/>
        </w:rPr>
        <w:t>Při provádění prací směřujících ke zhotovení, údržbě, opravám nebo odstranění věcí na hrobovém místě je vždy třeba předchozího prokazatelného souhlasu nájemce, neprovádí-li tyto práce sám, přičemž je ten, kdo práce provádí povinen činit tak dle pokynů provozovatele pohřebiště, nájemní smlouvy a tohoto Řádu.</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26"/>
        </w:numPr>
        <w:jc w:val="both"/>
        <w:rPr>
          <w:rFonts w:ascii="Times New Roman" w:hAnsi="Times New Roman"/>
          <w:sz w:val="24"/>
          <w:szCs w:val="24"/>
        </w:rPr>
      </w:pPr>
      <w:r w:rsidRPr="004856C0">
        <w:rPr>
          <w:rFonts w:ascii="Times New Roman" w:hAnsi="Times New Roman"/>
          <w:sz w:val="24"/>
          <w:szCs w:val="24"/>
        </w:rPr>
        <w:t>V případě že je místo na pohřebišti určeno ke zřízení hrobky, je nájemce oprávněn zřídit hrobku způsobem, v rozsahu a za podmínek stanovených v souhlasu provozovatele ke zřízení hrobky, který je jako příloha nedílnou součástí smlouvy k předmětnému místu.</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6"/>
        </w:numPr>
        <w:jc w:val="both"/>
        <w:rPr>
          <w:rFonts w:ascii="Times New Roman" w:hAnsi="Times New Roman"/>
          <w:sz w:val="24"/>
          <w:szCs w:val="24"/>
        </w:rPr>
      </w:pPr>
      <w:r w:rsidRPr="004856C0">
        <w:rPr>
          <w:rFonts w:ascii="Times New Roman" w:hAnsi="Times New Roman"/>
          <w:sz w:val="24"/>
          <w:szCs w:val="24"/>
        </w:rPr>
        <w:t>V průběhu zhotovování, údržby, oprav, nebo odstraňování hrobky, hrobového zařízení na pohřebišti odpovídá nájemce hrobového místa za dodržování pořádku, za skladování potřebného materiálu na místech a způsobem určeným provozovatelem pohřebiště. Odstraňovaný stavební materiál, náhrobky, či jejich části, stejně tak i vykopanou zeminu je nájemce povinen nejpozději před přerušením práce téhož dne odvézt na určené místo skládky a případně uložit do příslušného kontejneru. Při těchto pracích nesmí být cesty a uličky na pohřebišti užívány k jinému účelu než jako komunikace a nesmí být jejich průchodnost omezena.</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26"/>
        </w:numPr>
        <w:jc w:val="both"/>
        <w:rPr>
          <w:rFonts w:ascii="Times New Roman" w:hAnsi="Times New Roman"/>
          <w:sz w:val="24"/>
          <w:szCs w:val="24"/>
        </w:rPr>
      </w:pPr>
      <w:r w:rsidRPr="004856C0">
        <w:rPr>
          <w:rFonts w:ascii="Times New Roman" w:hAnsi="Times New Roman"/>
          <w:sz w:val="24"/>
          <w:szCs w:val="24"/>
        </w:rPr>
        <w:t>Po skončení prací je nájemce povinen na svůj náklad uvést okolí příslušného hrobového místa a místa, která při práci znečistil do původního stavu, nejpozději do 48 hodin. Ukončení prací je nájemce povinen ohlásit provozovateli pohřebiště a je povinen uhradit náklady spojené s odvozem a likvidací odpadu, včetně odpadu biologicky nebezpečného, vzniklého při pracích na hrobovém místě, pokud tak neučinil na vlastní náklady sám. Spolu s tím nahlásí změny hrobového zařízení, zakládající povinnost změnit, či doplnit předepsanou evidenci. Totéž platí při likvidaci hrobového zařízení včetně základů a stavby hrobky.</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6"/>
        </w:numPr>
        <w:jc w:val="both"/>
        <w:rPr>
          <w:rFonts w:ascii="Times New Roman" w:hAnsi="Times New Roman"/>
          <w:sz w:val="24"/>
          <w:szCs w:val="24"/>
        </w:rPr>
      </w:pPr>
      <w:r w:rsidRPr="004856C0">
        <w:rPr>
          <w:rFonts w:ascii="Times New Roman" w:hAnsi="Times New Roman"/>
          <w:sz w:val="24"/>
          <w:szCs w:val="24"/>
        </w:rPr>
        <w:t>Na hrobovém místě lze vysadit strom či keř pouze s předchozím písemným povolením provozovatele pohřebiště. Provozovatel může nájemci přikázat odstranění vysazené dřeviny bez jeho souhlasu, případně odstranit takovou výsadbu na náklad nájemce hrobového místa.</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6"/>
        </w:numPr>
        <w:jc w:val="both"/>
        <w:rPr>
          <w:rFonts w:ascii="Times New Roman" w:hAnsi="Times New Roman"/>
          <w:sz w:val="24"/>
          <w:szCs w:val="24"/>
        </w:rPr>
      </w:pPr>
      <w:r w:rsidRPr="004856C0">
        <w:rPr>
          <w:rFonts w:ascii="Times New Roman" w:hAnsi="Times New Roman"/>
          <w:sz w:val="24"/>
          <w:szCs w:val="24"/>
        </w:rPr>
        <w:t>Vlastník hrobového zařízení je oprávněn odstranit hrobové zařízení z pohřebiště po předchozím projednání s provozovatelem a nájemcem hrobového místa.</w:t>
      </w:r>
    </w:p>
    <w:p w:rsidR="007C23A2" w:rsidRPr="004856C0" w:rsidRDefault="007C23A2" w:rsidP="007C23A2">
      <w:pPr>
        <w:pStyle w:val="Odstavecseseznamem"/>
        <w:jc w:val="both"/>
        <w:rPr>
          <w:rFonts w:ascii="Times New Roman" w:hAnsi="Times New Roman"/>
          <w:sz w:val="24"/>
          <w:szCs w:val="24"/>
        </w:rPr>
      </w:pPr>
    </w:p>
    <w:p w:rsidR="007C23A2" w:rsidRPr="004856C0" w:rsidRDefault="007C23A2" w:rsidP="007C23A2">
      <w:pPr>
        <w:pStyle w:val="Bezmezer"/>
        <w:jc w:val="both"/>
        <w:rPr>
          <w:rFonts w:ascii="Times New Roman" w:hAnsi="Times New Roman"/>
          <w:sz w:val="24"/>
          <w:szCs w:val="24"/>
        </w:rPr>
      </w:pPr>
    </w:p>
    <w:p w:rsidR="007C23A2" w:rsidRPr="000C0D6D" w:rsidRDefault="007C23A2" w:rsidP="007C23A2">
      <w:pPr>
        <w:pStyle w:val="Bezmezer"/>
        <w:jc w:val="center"/>
        <w:rPr>
          <w:rFonts w:ascii="Times New Roman" w:hAnsi="Times New Roman"/>
          <w:b/>
          <w:sz w:val="24"/>
          <w:szCs w:val="24"/>
        </w:rPr>
      </w:pPr>
      <w:r w:rsidRPr="000C0D6D">
        <w:rPr>
          <w:rFonts w:ascii="Times New Roman" w:hAnsi="Times New Roman"/>
          <w:b/>
          <w:sz w:val="24"/>
          <w:szCs w:val="24"/>
        </w:rPr>
        <w:t>Článek 8</w:t>
      </w:r>
    </w:p>
    <w:p w:rsidR="007C23A2" w:rsidRPr="000C0D6D" w:rsidRDefault="007C23A2" w:rsidP="007C23A2">
      <w:pPr>
        <w:pStyle w:val="Bezmezer"/>
        <w:jc w:val="center"/>
        <w:rPr>
          <w:rFonts w:ascii="Times New Roman" w:hAnsi="Times New Roman"/>
          <w:b/>
          <w:sz w:val="24"/>
          <w:szCs w:val="24"/>
        </w:rPr>
      </w:pPr>
      <w:r w:rsidRPr="000C0D6D">
        <w:rPr>
          <w:rFonts w:ascii="Times New Roman" w:hAnsi="Times New Roman"/>
          <w:b/>
          <w:sz w:val="24"/>
          <w:szCs w:val="24"/>
        </w:rPr>
        <w:t>Ukládání lidských pozůstatků a exhumace lidských ostatků</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 xml:space="preserve">Otevřít hrob nebo hrobku na pohřebišti, ukládat do nich lidské pozůstatky nebo provádět exhumaci je oprávněn pouze provozovatel nebo správce pohřebiště nebo </w:t>
      </w:r>
      <w:r w:rsidRPr="004856C0">
        <w:rPr>
          <w:rFonts w:ascii="Times New Roman" w:hAnsi="Times New Roman"/>
          <w:sz w:val="24"/>
          <w:szCs w:val="24"/>
        </w:rPr>
        <w:lastRenderedPageBreak/>
        <w:t>provozovatel pohřební služby, který na základě smlouvy s vypravitelem pohřbu hodlá na pohřebišti pohřbít lidské pozůstatky (viz č</w:t>
      </w:r>
      <w:r>
        <w:rPr>
          <w:rFonts w:ascii="Times New Roman" w:hAnsi="Times New Roman"/>
          <w:sz w:val="24"/>
          <w:szCs w:val="24"/>
        </w:rPr>
        <w:t>l</w:t>
      </w:r>
      <w:r w:rsidRPr="004856C0">
        <w:rPr>
          <w:rFonts w:ascii="Times New Roman" w:hAnsi="Times New Roman"/>
          <w:sz w:val="24"/>
          <w:szCs w:val="24"/>
        </w:rPr>
        <w:t>. 9).</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Obdobně jako při přijímání lidských pozůstatků k pohřbení provozovatel dbá na to, aby převzetí nezpopelněných lidských ostatků bylo doloženo aspoň úmrtním listem a průvodním dopisem s uvedením, o čí ostatky se jedná, odkud jsou (číslo hrobu) a v koho zájmu se exhumace a převoz prováděl (číslo objednávky a smluvní strany); u urny postačí předložit doklad o zpopelnění, který obsahuje údaje shodné s identifikačním štítkem. Tyto dokumenty by měly být podkladem i pro evidenci související sprovozováním pohřebiště.</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Zpopelněné lidské ostatky je možné uložit na pohřebišti vždy jen se souhlasem nájemce hrobového místa a provozovatele pohřebiště, u hrobů zpravidla k nohám niky, jinak v ochranném obalu.</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V době po úmrtí nájemce, má-li být tento uložen do hrobu, jehož byl nájemcem, zajistí provozovatel úhradu nájemného na dobu tlecí od vypravitele pohřbu nebo jiné zmocněné osoby. Nepožádá-li nikdo o uzavření nájemní smlouvy k předmětnému místu, zůstává toto hrobové místo po tlecí dobu bez nájemce s povinností provozovatele o toto místo pečovat.</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Bez ohledu na uplynutí tlecí doby může být s nezpopelněnými i zpopelněnými lidskými ostatky v rámci pohřebiště manipulováno pouze na základě předchozího souhlasu provozovatele pohřebiště.</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Nezpopelněné i zpopelněné lidské ostatky mohou být exhumovány, tj. přemístěny nebo převezeny na jiné pohřebiště, pouze na písemnou a odůvodněnou žádost nájemce hrobového místa a nájemce hrobového místa na jiném pohřebišti, a to jen s písemným souhlasem provozovatele pohřebiště. Převoz exhumovaných nezpopelněných lidských ostatků na jiné pohřebiště musí být předem objednán u provozovatele pohřební služby a objednávka k žádosti přiložena. Nájemce hrobového místa doloží k žádosti o exhumaci vždy skutečnost úmrtí dle § 22 odst. 2 zákona o pohřebnictví a písemný souhlas osoby uvedené v § 114 odst. 1 občanského zákoníku. Před exhumací nezletilých lidských ostatků musí nájemce hrobového místa písemně požádat o souhlas také krajskou hygienickou stanici.</w:t>
      </w:r>
    </w:p>
    <w:p w:rsidR="007C23A2" w:rsidRPr="004856C0" w:rsidRDefault="007C23A2" w:rsidP="007C23A2">
      <w:pPr>
        <w:pStyle w:val="Odstavecseseznamem"/>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Exhumace nezpopelněných lidských ostatků za účelem jejich zpopelnění v krematoriu je zakázáno. Výjimky dle individuální žádosti může podle čl. 11 schválit pouze provozovatel pohřebiště.</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Všechny rakve včetně exhumačních musí být označeny štítkem nejméně se jménem zemřelého, datem narození, datem úmrtí, dnem pohřbu a názvem provádějící pohřební služby.</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Rakve, použité pro pohřbívání do země, musí být vyrobeny z takových materiálů, aby ve stanovené tlecí době zetlely spolu s lidskými ostatky. Za zetlelé se považují zbytky rakví (hlavních desek) o maximální velikosti 0,5 m</w:t>
      </w:r>
      <w:r w:rsidRPr="004856C0">
        <w:rPr>
          <w:rFonts w:ascii="Times New Roman" w:hAnsi="Times New Roman"/>
          <w:sz w:val="24"/>
          <w:szCs w:val="24"/>
          <w:vertAlign w:val="superscript"/>
        </w:rPr>
        <w:t>2</w:t>
      </w:r>
      <w:r w:rsidRPr="004856C0">
        <w:rPr>
          <w:rFonts w:ascii="Times New Roman" w:hAnsi="Times New Roman"/>
          <w:sz w:val="24"/>
          <w:szCs w:val="24"/>
        </w:rPr>
        <w:t xml:space="preserve"> držící vcelku. Pro výrobu rakví ukládaných do hrobu na pohřebišti, nesmějí být použity díly z nerozložitelných materiálů. Kovový díl (madla rakve apod.) lze použít jen omezeně.</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Výplň rakví (vystýlka), transportní vaky vložené do rakví a rubáše mohou být vyrobeny pouze z lehce rozložitelných materiálů jako dřevěné piliny, papír, u vaků rozložitelné plasty a u rubášů látky. Tkanina, ze které je oblečení zemřelého vyrobeno, by měla být nejlépe bez chemických příměsí.</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K výrobě rakví a jejich nátěrů nesmí být použity barvy, lepidla a tvrdidla, obsahující složky škodlivých látek.</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Milodary vložené do rakve mohou být vyrobeny také pouze ze snadno rozložitelných materiálů.</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Pro pohřbívání do hrobek je nutno použít rakve:</w:t>
      </w:r>
    </w:p>
    <w:p w:rsidR="007C23A2" w:rsidRPr="004856C0" w:rsidRDefault="007C23A2" w:rsidP="007C23A2">
      <w:pPr>
        <w:pStyle w:val="Bezmezer"/>
        <w:jc w:val="both"/>
        <w:rPr>
          <w:rFonts w:ascii="Times New Roman" w:hAnsi="Times New Roman"/>
          <w:sz w:val="24"/>
          <w:szCs w:val="24"/>
        </w:rPr>
      </w:pPr>
    </w:p>
    <w:p w:rsidR="007C23A2" w:rsidRPr="00837A29" w:rsidRDefault="007C23A2" w:rsidP="007C23A2">
      <w:pPr>
        <w:pStyle w:val="Bezmezer"/>
        <w:numPr>
          <w:ilvl w:val="0"/>
          <w:numId w:val="30"/>
        </w:numPr>
        <w:jc w:val="both"/>
        <w:rPr>
          <w:rFonts w:ascii="Times New Roman" w:hAnsi="Times New Roman"/>
          <w:sz w:val="24"/>
          <w:szCs w:val="24"/>
        </w:rPr>
      </w:pPr>
      <w:r w:rsidRPr="00837A29">
        <w:rPr>
          <w:rFonts w:ascii="Times New Roman" w:hAnsi="Times New Roman"/>
          <w:sz w:val="24"/>
          <w:szCs w:val="24"/>
        </w:rPr>
        <w:t>Vyrobené z dřevního materiálu s dlouhou trvanlivostí, do které bude umístěna poloviční zinková vložka, nebo</w:t>
      </w:r>
    </w:p>
    <w:p w:rsidR="007C23A2" w:rsidRPr="00837A29" w:rsidRDefault="007C23A2" w:rsidP="007C23A2">
      <w:pPr>
        <w:pStyle w:val="Bezmezer"/>
        <w:numPr>
          <w:ilvl w:val="0"/>
          <w:numId w:val="30"/>
        </w:numPr>
        <w:jc w:val="both"/>
        <w:rPr>
          <w:rFonts w:ascii="Times New Roman" w:hAnsi="Times New Roman"/>
          <w:sz w:val="24"/>
          <w:szCs w:val="24"/>
        </w:rPr>
      </w:pPr>
      <w:r w:rsidRPr="00837A29">
        <w:rPr>
          <w:rFonts w:ascii="Times New Roman" w:hAnsi="Times New Roman"/>
          <w:sz w:val="24"/>
          <w:szCs w:val="24"/>
        </w:rPr>
        <w:t>kovové,</w:t>
      </w:r>
    </w:p>
    <w:p w:rsidR="007C23A2" w:rsidRPr="00837A29" w:rsidRDefault="007C23A2" w:rsidP="007C23A2">
      <w:pPr>
        <w:pStyle w:val="Bezmezer"/>
        <w:numPr>
          <w:ilvl w:val="0"/>
          <w:numId w:val="30"/>
        </w:numPr>
        <w:jc w:val="both"/>
        <w:rPr>
          <w:rFonts w:ascii="Times New Roman" w:hAnsi="Times New Roman"/>
          <w:sz w:val="24"/>
          <w:szCs w:val="24"/>
        </w:rPr>
      </w:pPr>
      <w:r w:rsidRPr="00837A29">
        <w:rPr>
          <w:rFonts w:ascii="Times New Roman" w:hAnsi="Times New Roman"/>
          <w:sz w:val="24"/>
          <w:szCs w:val="24"/>
        </w:rPr>
        <w:t>nebo dle ČSN Rakve</w:t>
      </w:r>
    </w:p>
    <w:p w:rsidR="007C23A2" w:rsidRPr="004856C0" w:rsidRDefault="007C23A2" w:rsidP="007C23A2">
      <w:pPr>
        <w:pStyle w:val="Bezmezer"/>
        <w:ind w:left="360"/>
        <w:jc w:val="both"/>
        <w:rPr>
          <w:rFonts w:ascii="Times New Roman" w:hAnsi="Times New Roman"/>
          <w:sz w:val="24"/>
          <w:szCs w:val="24"/>
        </w:rPr>
      </w:pPr>
    </w:p>
    <w:p w:rsidR="007C23A2" w:rsidRPr="004856C0" w:rsidRDefault="007C23A2" w:rsidP="007C23A2">
      <w:pPr>
        <w:pStyle w:val="Bezmezer"/>
        <w:numPr>
          <w:ilvl w:val="0"/>
          <w:numId w:val="29"/>
        </w:numPr>
        <w:jc w:val="both"/>
        <w:rPr>
          <w:rFonts w:ascii="Times New Roman" w:hAnsi="Times New Roman"/>
          <w:sz w:val="24"/>
          <w:szCs w:val="24"/>
        </w:rPr>
      </w:pPr>
      <w:r w:rsidRPr="004856C0">
        <w:rPr>
          <w:rFonts w:ascii="Times New Roman" w:hAnsi="Times New Roman"/>
          <w:sz w:val="24"/>
          <w:szCs w:val="24"/>
        </w:rPr>
        <w:t>Maximální rozměry rakví v hrobkách nesmějí překročit délku 2,15 m a šíři 0,85 m.</w:t>
      </w:r>
    </w:p>
    <w:p w:rsidR="007C23A2" w:rsidRPr="004856C0" w:rsidRDefault="007C23A2" w:rsidP="007C23A2">
      <w:pPr>
        <w:pStyle w:val="Bezmezer"/>
        <w:jc w:val="both"/>
        <w:rPr>
          <w:rFonts w:ascii="Times New Roman" w:hAnsi="Times New Roman"/>
          <w:sz w:val="24"/>
          <w:szCs w:val="24"/>
        </w:rPr>
      </w:pPr>
    </w:p>
    <w:p w:rsidR="007C23A2" w:rsidRDefault="007C23A2" w:rsidP="007C23A2">
      <w:pPr>
        <w:pStyle w:val="Bezmezer"/>
        <w:jc w:val="center"/>
        <w:rPr>
          <w:rFonts w:ascii="Times New Roman" w:hAnsi="Times New Roman"/>
          <w:b/>
          <w:sz w:val="24"/>
          <w:szCs w:val="24"/>
        </w:rPr>
      </w:pPr>
    </w:p>
    <w:p w:rsidR="007C23A2" w:rsidRDefault="007C23A2" w:rsidP="007C23A2">
      <w:pPr>
        <w:pStyle w:val="Bezmezer"/>
        <w:jc w:val="center"/>
        <w:rPr>
          <w:rFonts w:ascii="Times New Roman" w:hAnsi="Times New Roman"/>
          <w:b/>
          <w:sz w:val="24"/>
          <w:szCs w:val="24"/>
        </w:rPr>
      </w:pPr>
    </w:p>
    <w:p w:rsidR="007C23A2" w:rsidRPr="000C0D6D" w:rsidRDefault="007C23A2" w:rsidP="007C23A2">
      <w:pPr>
        <w:pStyle w:val="Bezmezer"/>
        <w:jc w:val="center"/>
        <w:rPr>
          <w:rFonts w:ascii="Times New Roman" w:hAnsi="Times New Roman"/>
          <w:b/>
          <w:sz w:val="24"/>
          <w:szCs w:val="24"/>
        </w:rPr>
      </w:pPr>
      <w:r w:rsidRPr="000C0D6D">
        <w:rPr>
          <w:rFonts w:ascii="Times New Roman" w:hAnsi="Times New Roman"/>
          <w:b/>
          <w:sz w:val="24"/>
          <w:szCs w:val="24"/>
        </w:rPr>
        <w:t>Článek 9</w:t>
      </w:r>
    </w:p>
    <w:p w:rsidR="007C23A2" w:rsidRPr="000C0D6D" w:rsidRDefault="007C23A2" w:rsidP="007C23A2">
      <w:pPr>
        <w:pStyle w:val="Bezmezer"/>
        <w:jc w:val="center"/>
        <w:rPr>
          <w:rFonts w:ascii="Times New Roman" w:hAnsi="Times New Roman"/>
          <w:b/>
          <w:sz w:val="24"/>
          <w:szCs w:val="24"/>
        </w:rPr>
      </w:pPr>
      <w:r w:rsidRPr="000C0D6D">
        <w:rPr>
          <w:rFonts w:ascii="Times New Roman" w:hAnsi="Times New Roman"/>
          <w:b/>
          <w:sz w:val="24"/>
          <w:szCs w:val="24"/>
        </w:rPr>
        <w:t>Podmínky pro otevření hrobu nebo hrobky provozovatelem pohřební služby</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1"/>
        </w:numPr>
        <w:jc w:val="both"/>
        <w:rPr>
          <w:rFonts w:ascii="Times New Roman" w:hAnsi="Times New Roman"/>
          <w:sz w:val="24"/>
          <w:szCs w:val="24"/>
        </w:rPr>
      </w:pPr>
      <w:r w:rsidRPr="004856C0">
        <w:rPr>
          <w:rFonts w:ascii="Times New Roman" w:hAnsi="Times New Roman"/>
          <w:sz w:val="24"/>
          <w:szCs w:val="24"/>
        </w:rPr>
        <w:t>Provozovatel pohřební služby smí otevřít hrob nebo hrobku na pohřebišti pro uložení lidských pozůstatků nebo lidských ostatků, k provedení exhumace, popř. k jiným účelům, pokud provozovatel pohřebiště obdrží v dostatečném předstihu před samotným otevřením hrobu nebo hrobky:</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32"/>
        </w:numPr>
        <w:jc w:val="both"/>
        <w:rPr>
          <w:rFonts w:ascii="Times New Roman" w:hAnsi="Times New Roman"/>
          <w:sz w:val="24"/>
          <w:szCs w:val="24"/>
        </w:rPr>
      </w:pPr>
      <w:r w:rsidRPr="004856C0">
        <w:rPr>
          <w:rFonts w:ascii="Times New Roman" w:hAnsi="Times New Roman"/>
          <w:sz w:val="24"/>
          <w:szCs w:val="24"/>
        </w:rPr>
        <w:t>písemnou žádost vypravitele pohřbu, nájemce hrobu a majitele hrobového zařízení o otevření hrobu nebo hrobky provozovatelem pohřební služby,</w:t>
      </w:r>
    </w:p>
    <w:p w:rsidR="007C23A2" w:rsidRPr="004856C0" w:rsidRDefault="007C23A2" w:rsidP="007C23A2">
      <w:pPr>
        <w:pStyle w:val="Bezmezer"/>
        <w:numPr>
          <w:ilvl w:val="0"/>
          <w:numId w:val="32"/>
        </w:numPr>
        <w:jc w:val="both"/>
        <w:rPr>
          <w:rFonts w:ascii="Times New Roman" w:hAnsi="Times New Roman"/>
          <w:sz w:val="24"/>
          <w:szCs w:val="24"/>
        </w:rPr>
      </w:pPr>
      <w:r w:rsidRPr="004856C0">
        <w:rPr>
          <w:rFonts w:ascii="Times New Roman" w:hAnsi="Times New Roman"/>
          <w:sz w:val="24"/>
          <w:szCs w:val="24"/>
        </w:rPr>
        <w:t>kopii části smlouvy uzavřené mezi provozovatelem pohřební služby a vypravitelem pohřbu o vypravení pohřbu, která přikazuje pohřbít do příslušného hrobového místa,</w:t>
      </w:r>
    </w:p>
    <w:p w:rsidR="007C23A2" w:rsidRPr="004856C0" w:rsidRDefault="007C23A2" w:rsidP="007C23A2">
      <w:pPr>
        <w:pStyle w:val="Bezmezer"/>
        <w:numPr>
          <w:ilvl w:val="0"/>
          <w:numId w:val="32"/>
        </w:numPr>
        <w:jc w:val="both"/>
        <w:rPr>
          <w:rFonts w:ascii="Times New Roman" w:hAnsi="Times New Roman"/>
          <w:sz w:val="24"/>
          <w:szCs w:val="24"/>
        </w:rPr>
      </w:pPr>
      <w:r w:rsidRPr="004856C0">
        <w:rPr>
          <w:rFonts w:ascii="Times New Roman" w:hAnsi="Times New Roman"/>
          <w:sz w:val="24"/>
          <w:szCs w:val="24"/>
        </w:rPr>
        <w:t>doklad o oprávnění k podnikatelské činnosti v oblasti provozování pohřební služby a o oprávněnosti vykonávat podnikatelskou činnost technické služby – práce při kopání hrobů na pohřebištích (výpis z živnostenského rejstříku),</w:t>
      </w:r>
    </w:p>
    <w:p w:rsidR="007C23A2" w:rsidRPr="004856C0" w:rsidRDefault="007C23A2" w:rsidP="007C23A2">
      <w:pPr>
        <w:pStyle w:val="Bezmezer"/>
        <w:numPr>
          <w:ilvl w:val="0"/>
          <w:numId w:val="32"/>
        </w:numPr>
        <w:jc w:val="both"/>
        <w:rPr>
          <w:rFonts w:ascii="Times New Roman" w:hAnsi="Times New Roman"/>
          <w:sz w:val="24"/>
          <w:szCs w:val="24"/>
        </w:rPr>
      </w:pPr>
      <w:r w:rsidRPr="004856C0">
        <w:rPr>
          <w:rFonts w:ascii="Times New Roman" w:hAnsi="Times New Roman"/>
          <w:sz w:val="24"/>
          <w:szCs w:val="24"/>
        </w:rPr>
        <w:t>prohlášení, že uvedené práce zajistí provozovatel pohřební služby na vlastní náklad, vlastními zaměstnanci a s použitím vlastních pomůcek i nářadí a na vlastní odpovědnost,</w:t>
      </w:r>
    </w:p>
    <w:p w:rsidR="007C23A2" w:rsidRPr="004856C0" w:rsidRDefault="007C23A2" w:rsidP="007C23A2">
      <w:pPr>
        <w:pStyle w:val="Bezmezer"/>
        <w:numPr>
          <w:ilvl w:val="0"/>
          <w:numId w:val="32"/>
        </w:numPr>
        <w:jc w:val="both"/>
        <w:rPr>
          <w:rFonts w:ascii="Times New Roman" w:hAnsi="Times New Roman"/>
          <w:sz w:val="24"/>
          <w:szCs w:val="24"/>
        </w:rPr>
      </w:pPr>
      <w:r w:rsidRPr="004856C0">
        <w:rPr>
          <w:rFonts w:ascii="Times New Roman" w:hAnsi="Times New Roman"/>
          <w:sz w:val="24"/>
          <w:szCs w:val="24"/>
        </w:rPr>
        <w:t>osvědčení o získání profesní kvalifikace Hrobník nebo potvrzení o absolvování školení hrobníků od zaměstnance provozovatele pohřební služby, který bude hrob nebo hrobku otevírat,</w:t>
      </w:r>
    </w:p>
    <w:p w:rsidR="007C23A2" w:rsidRPr="004856C0" w:rsidRDefault="007C23A2" w:rsidP="007C23A2">
      <w:pPr>
        <w:pStyle w:val="Bezmezer"/>
        <w:numPr>
          <w:ilvl w:val="0"/>
          <w:numId w:val="32"/>
        </w:numPr>
        <w:jc w:val="both"/>
        <w:rPr>
          <w:rFonts w:ascii="Times New Roman" w:hAnsi="Times New Roman"/>
          <w:sz w:val="24"/>
          <w:szCs w:val="24"/>
        </w:rPr>
      </w:pPr>
      <w:r w:rsidRPr="004856C0">
        <w:rPr>
          <w:rFonts w:ascii="Times New Roman" w:hAnsi="Times New Roman"/>
          <w:sz w:val="24"/>
          <w:szCs w:val="24"/>
        </w:rPr>
        <w:t>doklad o ověření znalostí a předpisů BOZP a PO,</w:t>
      </w:r>
    </w:p>
    <w:p w:rsidR="007C23A2" w:rsidRPr="004856C0" w:rsidRDefault="007C23A2" w:rsidP="007C23A2">
      <w:pPr>
        <w:pStyle w:val="Bezmezer"/>
        <w:numPr>
          <w:ilvl w:val="0"/>
          <w:numId w:val="32"/>
        </w:numPr>
        <w:jc w:val="both"/>
        <w:rPr>
          <w:rFonts w:ascii="Times New Roman" w:hAnsi="Times New Roman"/>
          <w:sz w:val="24"/>
          <w:szCs w:val="24"/>
        </w:rPr>
      </w:pPr>
      <w:r w:rsidRPr="004856C0">
        <w:rPr>
          <w:rFonts w:ascii="Times New Roman" w:hAnsi="Times New Roman"/>
          <w:sz w:val="24"/>
          <w:szCs w:val="24"/>
        </w:rPr>
        <w:t>návrh na protokolování předání pracoviště před i po pohřbení včetně fotografií příslušného hrobového místa před jeho otevřením a fotografie bezprostředně sousedících hrobů.</w:t>
      </w:r>
    </w:p>
    <w:p w:rsidR="007C23A2" w:rsidRPr="004856C0" w:rsidRDefault="007C23A2" w:rsidP="007C23A2">
      <w:pPr>
        <w:pStyle w:val="Bezmezer"/>
        <w:ind w:left="360"/>
        <w:jc w:val="both"/>
        <w:rPr>
          <w:rFonts w:ascii="Times New Roman" w:hAnsi="Times New Roman"/>
          <w:sz w:val="24"/>
          <w:szCs w:val="24"/>
        </w:rPr>
      </w:pPr>
    </w:p>
    <w:p w:rsidR="007C23A2" w:rsidRPr="004856C0" w:rsidRDefault="007C23A2" w:rsidP="007C23A2">
      <w:pPr>
        <w:pStyle w:val="Bezmezer"/>
        <w:numPr>
          <w:ilvl w:val="0"/>
          <w:numId w:val="31"/>
        </w:numPr>
        <w:jc w:val="both"/>
        <w:rPr>
          <w:rFonts w:ascii="Times New Roman" w:hAnsi="Times New Roman"/>
          <w:sz w:val="24"/>
          <w:szCs w:val="24"/>
        </w:rPr>
      </w:pPr>
      <w:r w:rsidRPr="004856C0">
        <w:rPr>
          <w:rFonts w:ascii="Times New Roman" w:hAnsi="Times New Roman"/>
          <w:sz w:val="24"/>
          <w:szCs w:val="24"/>
        </w:rPr>
        <w:lastRenderedPageBreak/>
        <w:t>Zaměstnanec pohřební služby, který bude hrob nebo hrobku otevírat, musí být provozovatelem pohřebiště seznámen s řádem pohřebiště, místními podmínkami a s jinými informacemi nezbytnými pro bezpečné a nezávadné otevření hrobu nebo hrobky.</w:t>
      </w:r>
    </w:p>
    <w:p w:rsidR="007C23A2" w:rsidRPr="004856C0" w:rsidRDefault="007C23A2" w:rsidP="007C23A2">
      <w:pPr>
        <w:pStyle w:val="Bezmezer"/>
        <w:ind w:left="360"/>
        <w:jc w:val="both"/>
        <w:rPr>
          <w:rFonts w:ascii="Times New Roman" w:hAnsi="Times New Roman"/>
          <w:sz w:val="24"/>
          <w:szCs w:val="24"/>
        </w:rPr>
      </w:pPr>
    </w:p>
    <w:p w:rsidR="007C23A2" w:rsidRPr="004856C0" w:rsidRDefault="007C23A2" w:rsidP="007C23A2">
      <w:pPr>
        <w:pStyle w:val="Bezmezer"/>
        <w:numPr>
          <w:ilvl w:val="0"/>
          <w:numId w:val="31"/>
        </w:numPr>
        <w:jc w:val="both"/>
        <w:rPr>
          <w:rFonts w:ascii="Times New Roman" w:hAnsi="Times New Roman"/>
          <w:sz w:val="24"/>
          <w:szCs w:val="24"/>
        </w:rPr>
      </w:pPr>
      <w:r w:rsidRPr="004856C0">
        <w:rPr>
          <w:rFonts w:ascii="Times New Roman" w:hAnsi="Times New Roman"/>
          <w:sz w:val="24"/>
          <w:szCs w:val="24"/>
        </w:rPr>
        <w:t>Provádí-li otevření hrobu nebo hrobky zaměstnanec provozovatele pohřební služby, provozovatel je oprávněn kdykoliv:</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3"/>
        </w:numPr>
        <w:jc w:val="both"/>
        <w:rPr>
          <w:rFonts w:ascii="Times New Roman" w:hAnsi="Times New Roman"/>
          <w:sz w:val="24"/>
          <w:szCs w:val="24"/>
        </w:rPr>
      </w:pPr>
      <w:r w:rsidRPr="004856C0">
        <w:rPr>
          <w:rFonts w:ascii="Times New Roman" w:hAnsi="Times New Roman"/>
          <w:sz w:val="24"/>
          <w:szCs w:val="24"/>
        </w:rPr>
        <w:t>zkontrolovat průběh prací, stav výkopu a pažení, dohlédnout na zabezpečení vykopané hrobové jámy proti pádu třetí osoby a zkontrolovat přítomnost druhého pracovníka pohřební služby,</w:t>
      </w:r>
    </w:p>
    <w:p w:rsidR="007C23A2" w:rsidRPr="004856C0" w:rsidRDefault="007C23A2" w:rsidP="007C23A2">
      <w:pPr>
        <w:pStyle w:val="Bezmezer"/>
        <w:numPr>
          <w:ilvl w:val="0"/>
          <w:numId w:val="33"/>
        </w:numPr>
        <w:jc w:val="both"/>
        <w:rPr>
          <w:rFonts w:ascii="Times New Roman" w:hAnsi="Times New Roman"/>
          <w:sz w:val="24"/>
          <w:szCs w:val="24"/>
        </w:rPr>
      </w:pPr>
      <w:r w:rsidRPr="004856C0">
        <w:rPr>
          <w:rFonts w:ascii="Times New Roman" w:hAnsi="Times New Roman"/>
          <w:sz w:val="24"/>
          <w:szCs w:val="24"/>
        </w:rPr>
        <w:t>požádat o přerušení prací; v takovém případě je zaměstnanec provozovatele pohřební služby povinen práce neprodleně pozastavit.</w:t>
      </w:r>
    </w:p>
    <w:p w:rsidR="007C23A2" w:rsidRPr="004856C0" w:rsidRDefault="007C23A2" w:rsidP="007C23A2">
      <w:pPr>
        <w:pStyle w:val="Bezmezer"/>
        <w:ind w:left="360"/>
        <w:jc w:val="both"/>
        <w:rPr>
          <w:rFonts w:ascii="Times New Roman" w:hAnsi="Times New Roman"/>
          <w:sz w:val="24"/>
          <w:szCs w:val="24"/>
        </w:rPr>
      </w:pPr>
    </w:p>
    <w:p w:rsidR="007C23A2" w:rsidRPr="004856C0" w:rsidRDefault="007C23A2" w:rsidP="007C23A2">
      <w:pPr>
        <w:pStyle w:val="Bezmezer"/>
        <w:numPr>
          <w:ilvl w:val="0"/>
          <w:numId w:val="31"/>
        </w:numPr>
        <w:jc w:val="both"/>
        <w:rPr>
          <w:rFonts w:ascii="Times New Roman" w:hAnsi="Times New Roman"/>
          <w:sz w:val="24"/>
          <w:szCs w:val="24"/>
        </w:rPr>
      </w:pPr>
      <w:r w:rsidRPr="004856C0">
        <w:rPr>
          <w:rFonts w:ascii="Times New Roman" w:hAnsi="Times New Roman"/>
          <w:sz w:val="24"/>
          <w:szCs w:val="24"/>
        </w:rPr>
        <w:t>Provozovatel pohřebiště může po dohodě s provozovatele pohřební služby vybavit jeho zaměstnance pověřeného otevřením hrobu nebo hrobky vhodnými pracovními pomůckami, potřebnými nástroji a nářadím.</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31"/>
        </w:numPr>
        <w:jc w:val="both"/>
        <w:rPr>
          <w:rFonts w:ascii="Times New Roman" w:hAnsi="Times New Roman"/>
          <w:sz w:val="24"/>
          <w:szCs w:val="24"/>
        </w:rPr>
      </w:pPr>
      <w:r w:rsidRPr="004856C0">
        <w:rPr>
          <w:rFonts w:ascii="Times New Roman" w:hAnsi="Times New Roman"/>
          <w:sz w:val="24"/>
          <w:szCs w:val="24"/>
        </w:rPr>
        <w:t>Otevření hrobu, u něhož neuplynula tl</w:t>
      </w:r>
      <w:r>
        <w:rPr>
          <w:rFonts w:ascii="Times New Roman" w:hAnsi="Times New Roman"/>
          <w:sz w:val="24"/>
          <w:szCs w:val="24"/>
        </w:rPr>
        <w:t>ecí doba od posledního pohřbení je možné</w:t>
      </w:r>
      <w:r w:rsidRPr="004856C0">
        <w:rPr>
          <w:rFonts w:ascii="Times New Roman" w:hAnsi="Times New Roman"/>
          <w:sz w:val="24"/>
          <w:szCs w:val="24"/>
        </w:rPr>
        <w:t xml:space="preserve"> jen tehdy, pokud příslušná krajská hygienická stanice povolila manipulaci s nezetlelými lidskými ostatky.</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1"/>
        </w:numPr>
        <w:jc w:val="both"/>
        <w:rPr>
          <w:rFonts w:ascii="Times New Roman" w:hAnsi="Times New Roman"/>
          <w:sz w:val="24"/>
          <w:szCs w:val="24"/>
        </w:rPr>
      </w:pPr>
      <w:r w:rsidRPr="004856C0">
        <w:rPr>
          <w:rFonts w:ascii="Times New Roman" w:hAnsi="Times New Roman"/>
          <w:sz w:val="24"/>
          <w:szCs w:val="24"/>
        </w:rPr>
        <w:t>Provozovatel pohřebiště může odmítnout otevření hrobu nebo hrobky, jsou-li k tomu závažné důvody, např. bezprostřední blízkost vzrostlého stromu, u něhož by musely být přerušeny hlavní kořeny (což by vedlo k narušení stability stromu), pokud je pohřebiště a jeho porost v nepříznivém stavu v důsledku vichřic, dešťových srážek, nebo pokrytí povrchu sněhem a ledem.</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1"/>
        </w:numPr>
        <w:jc w:val="both"/>
        <w:rPr>
          <w:rFonts w:ascii="Times New Roman" w:hAnsi="Times New Roman"/>
          <w:sz w:val="24"/>
          <w:szCs w:val="24"/>
        </w:rPr>
      </w:pPr>
      <w:r w:rsidRPr="004856C0">
        <w:rPr>
          <w:rFonts w:ascii="Times New Roman" w:hAnsi="Times New Roman"/>
          <w:sz w:val="24"/>
          <w:szCs w:val="24"/>
        </w:rPr>
        <w:t>Rakev s lidskými pozůstatky musí být po uložení ho hrobu zasypána zkypřenou zeminou ve výši minimálně 1,2 m.</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1"/>
        </w:numPr>
        <w:jc w:val="both"/>
        <w:rPr>
          <w:rFonts w:ascii="Times New Roman" w:hAnsi="Times New Roman"/>
          <w:sz w:val="24"/>
          <w:szCs w:val="24"/>
        </w:rPr>
      </w:pPr>
      <w:r w:rsidRPr="004856C0">
        <w:rPr>
          <w:rFonts w:ascii="Times New Roman" w:hAnsi="Times New Roman"/>
          <w:sz w:val="24"/>
          <w:szCs w:val="24"/>
        </w:rPr>
        <w:t>Provozovatel pohřebiště zajistí při otevření hrobu a hrobky provoz na pohřebišti tak, aby nebyl narušen veřejný pořádek a aby byl vyloučen přenos možné nákazy.</w:t>
      </w:r>
    </w:p>
    <w:p w:rsidR="007C23A2" w:rsidRPr="004856C0" w:rsidRDefault="007C23A2" w:rsidP="007C23A2">
      <w:pPr>
        <w:pStyle w:val="Bezmezer"/>
        <w:jc w:val="both"/>
        <w:rPr>
          <w:rFonts w:ascii="Times New Roman" w:hAnsi="Times New Roman"/>
          <w:sz w:val="24"/>
          <w:szCs w:val="24"/>
        </w:rPr>
      </w:pPr>
    </w:p>
    <w:p w:rsidR="007C23A2" w:rsidRDefault="007C23A2" w:rsidP="007C23A2">
      <w:pPr>
        <w:pStyle w:val="Bezmezer"/>
        <w:numPr>
          <w:ilvl w:val="0"/>
          <w:numId w:val="31"/>
        </w:numPr>
        <w:jc w:val="both"/>
        <w:rPr>
          <w:rFonts w:ascii="Times New Roman" w:hAnsi="Times New Roman"/>
          <w:sz w:val="24"/>
          <w:szCs w:val="24"/>
        </w:rPr>
      </w:pPr>
      <w:r w:rsidRPr="004856C0">
        <w:rPr>
          <w:rFonts w:ascii="Times New Roman" w:hAnsi="Times New Roman"/>
          <w:sz w:val="24"/>
          <w:szCs w:val="24"/>
        </w:rPr>
        <w:t>Náklady vzniklé provozovateli pohřebiště v souvislosti s otevřením hrobu nebo hrobky hradí ten, kdo o otevření požádal. Provozovatel pohřebiště má nárok na úhradu přiměřených nákladů za poskytnuté výše uvedené a další související služby.</w:t>
      </w:r>
    </w:p>
    <w:p w:rsidR="007C23A2" w:rsidRDefault="007C23A2" w:rsidP="007C23A2">
      <w:pPr>
        <w:pStyle w:val="Odstavecseseznamem"/>
        <w:rPr>
          <w:rFonts w:ascii="Times New Roman" w:hAnsi="Times New Roman"/>
          <w:sz w:val="24"/>
          <w:szCs w:val="24"/>
        </w:rPr>
      </w:pPr>
    </w:p>
    <w:p w:rsidR="007C23A2" w:rsidRDefault="007C23A2" w:rsidP="007C23A2">
      <w:pPr>
        <w:pStyle w:val="Bezmezer"/>
        <w:ind w:left="720"/>
        <w:jc w:val="both"/>
        <w:rPr>
          <w:rFonts w:ascii="Times New Roman" w:hAnsi="Times New Roman"/>
          <w:sz w:val="24"/>
          <w:szCs w:val="24"/>
        </w:rPr>
      </w:pPr>
    </w:p>
    <w:p w:rsidR="007C23A2" w:rsidRPr="006B0ED6" w:rsidRDefault="007C23A2" w:rsidP="007C23A2">
      <w:pPr>
        <w:pStyle w:val="Bezmezer"/>
        <w:jc w:val="center"/>
        <w:rPr>
          <w:rFonts w:ascii="Times New Roman" w:hAnsi="Times New Roman"/>
          <w:b/>
          <w:sz w:val="24"/>
          <w:szCs w:val="24"/>
        </w:rPr>
      </w:pPr>
      <w:r w:rsidRPr="006B0ED6">
        <w:rPr>
          <w:rFonts w:ascii="Times New Roman" w:hAnsi="Times New Roman"/>
          <w:b/>
          <w:sz w:val="24"/>
          <w:szCs w:val="24"/>
        </w:rPr>
        <w:t>Článek 10</w:t>
      </w:r>
    </w:p>
    <w:p w:rsidR="007C23A2" w:rsidRPr="006B0ED6" w:rsidRDefault="007C23A2" w:rsidP="007C23A2">
      <w:pPr>
        <w:pStyle w:val="Bezmezer"/>
        <w:jc w:val="center"/>
        <w:rPr>
          <w:rFonts w:ascii="Times New Roman" w:hAnsi="Times New Roman"/>
          <w:b/>
          <w:sz w:val="24"/>
          <w:szCs w:val="24"/>
        </w:rPr>
      </w:pPr>
      <w:r w:rsidRPr="006B0ED6">
        <w:rPr>
          <w:rFonts w:ascii="Times New Roman" w:hAnsi="Times New Roman"/>
          <w:b/>
          <w:sz w:val="24"/>
          <w:szCs w:val="24"/>
        </w:rPr>
        <w:t>Dřeviny a lavičky</w:t>
      </w:r>
    </w:p>
    <w:p w:rsidR="007C23A2" w:rsidRPr="004856C0" w:rsidRDefault="007C23A2" w:rsidP="007C23A2">
      <w:pPr>
        <w:pStyle w:val="Bezmezer"/>
        <w:jc w:val="both"/>
        <w:rPr>
          <w:rFonts w:ascii="Times New Roman" w:hAnsi="Times New Roman"/>
          <w:sz w:val="24"/>
          <w:szCs w:val="24"/>
        </w:rPr>
      </w:pPr>
    </w:p>
    <w:p w:rsidR="007C23A2" w:rsidRDefault="007C23A2" w:rsidP="007C23A2">
      <w:pPr>
        <w:pStyle w:val="Bezmezer"/>
        <w:numPr>
          <w:ilvl w:val="0"/>
          <w:numId w:val="34"/>
        </w:numPr>
        <w:jc w:val="both"/>
        <w:rPr>
          <w:rFonts w:ascii="Times New Roman" w:hAnsi="Times New Roman"/>
          <w:sz w:val="24"/>
          <w:szCs w:val="24"/>
        </w:rPr>
      </w:pPr>
      <w:r w:rsidRPr="004856C0">
        <w:rPr>
          <w:rFonts w:ascii="Times New Roman" w:hAnsi="Times New Roman"/>
          <w:sz w:val="24"/>
          <w:szCs w:val="24"/>
        </w:rPr>
        <w:t>Dřeviny lze na pohřebišti vysazovat pouze se souhlasem provozovatele. Jedná se o dřeviny, které by v budoucnu vykazovaly znaky vzrostlých stromů a mohly by způsobovat škody na majetku a ohrožovat bezpečnost návštěvníků.</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34"/>
        </w:numPr>
        <w:jc w:val="both"/>
        <w:rPr>
          <w:rFonts w:ascii="Times New Roman" w:hAnsi="Times New Roman"/>
          <w:sz w:val="24"/>
          <w:szCs w:val="24"/>
        </w:rPr>
      </w:pPr>
      <w:r w:rsidRPr="004856C0">
        <w:rPr>
          <w:rFonts w:ascii="Times New Roman" w:hAnsi="Times New Roman"/>
          <w:sz w:val="24"/>
          <w:szCs w:val="24"/>
        </w:rPr>
        <w:t xml:space="preserve">Dřeviny nesmějí být vysazovány do pohřbívací plochy s výjimkou toho, kdy se nájemce písemně zaváže k tomu, že bude místo užívat pouze k uložení zpopelněných lidských ostatků. </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34"/>
        </w:numPr>
        <w:jc w:val="both"/>
        <w:rPr>
          <w:rFonts w:ascii="Times New Roman" w:hAnsi="Times New Roman"/>
          <w:sz w:val="24"/>
          <w:szCs w:val="24"/>
        </w:rPr>
      </w:pPr>
      <w:r w:rsidRPr="004856C0">
        <w:rPr>
          <w:rFonts w:ascii="Times New Roman" w:hAnsi="Times New Roman"/>
          <w:sz w:val="24"/>
          <w:szCs w:val="24"/>
        </w:rPr>
        <w:t>Provozovatel může dle svého uvážení a bez souhlasu nájemce odstranit vysazené dřeviny, k jejíž výsadbě nedal souhlas.</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4"/>
        </w:numPr>
        <w:jc w:val="both"/>
        <w:rPr>
          <w:rFonts w:ascii="Times New Roman" w:hAnsi="Times New Roman"/>
          <w:sz w:val="24"/>
          <w:szCs w:val="24"/>
        </w:rPr>
      </w:pPr>
      <w:r w:rsidRPr="004856C0">
        <w:rPr>
          <w:rFonts w:ascii="Times New Roman" w:hAnsi="Times New Roman"/>
          <w:sz w:val="24"/>
          <w:szCs w:val="24"/>
        </w:rPr>
        <w:t>Likvidovat vzrostlou zeleň lze jen při dodržení zvláštního předpisu (viz zákon o ochraně přírody a krajiny).</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4"/>
        </w:numPr>
        <w:jc w:val="both"/>
        <w:rPr>
          <w:rFonts w:ascii="Times New Roman" w:hAnsi="Times New Roman"/>
          <w:sz w:val="24"/>
          <w:szCs w:val="24"/>
        </w:rPr>
      </w:pPr>
      <w:r w:rsidRPr="004856C0">
        <w:rPr>
          <w:rFonts w:ascii="Times New Roman" w:hAnsi="Times New Roman"/>
          <w:sz w:val="24"/>
          <w:szCs w:val="24"/>
        </w:rPr>
        <w:t>Všechna trvalá zeleň, vysazená na pohřebišti se stává majetkem provozovatele pohřebiště.</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4"/>
        </w:numPr>
        <w:jc w:val="both"/>
        <w:rPr>
          <w:rFonts w:ascii="Times New Roman" w:hAnsi="Times New Roman"/>
          <w:sz w:val="24"/>
          <w:szCs w:val="24"/>
        </w:rPr>
      </w:pPr>
      <w:r w:rsidRPr="004856C0">
        <w:rPr>
          <w:rFonts w:ascii="Times New Roman" w:hAnsi="Times New Roman"/>
          <w:sz w:val="24"/>
          <w:szCs w:val="24"/>
        </w:rPr>
        <w:t>Nájemce ani návštěvník pohřebiště není oprávněn provádět jakékoliv zásahy do vzrostlé zeleně bez předchozího souhlasu provozovatele.</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4"/>
        </w:numPr>
        <w:jc w:val="both"/>
        <w:rPr>
          <w:rFonts w:ascii="Times New Roman" w:hAnsi="Times New Roman"/>
          <w:sz w:val="24"/>
          <w:szCs w:val="24"/>
        </w:rPr>
      </w:pPr>
      <w:r w:rsidRPr="004856C0">
        <w:rPr>
          <w:rFonts w:ascii="Times New Roman" w:hAnsi="Times New Roman"/>
          <w:sz w:val="24"/>
          <w:szCs w:val="24"/>
        </w:rPr>
        <w:t>Pevné i přenosné lavičky instaluje na pohřebišti provozovatel, nebo osoba, které k tomu udělí provozovatel souhlas s určením rozměrů, tvaru a umístění lavičky a povinnosti udržovat lavičky v řádném stavu.</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4"/>
        </w:numPr>
        <w:jc w:val="both"/>
        <w:rPr>
          <w:rFonts w:ascii="Times New Roman" w:hAnsi="Times New Roman"/>
          <w:sz w:val="24"/>
          <w:szCs w:val="24"/>
        </w:rPr>
      </w:pPr>
      <w:r w:rsidRPr="004856C0">
        <w:rPr>
          <w:rFonts w:ascii="Times New Roman" w:hAnsi="Times New Roman"/>
          <w:sz w:val="24"/>
          <w:szCs w:val="24"/>
        </w:rPr>
        <w:t>Lavičky mohou užívat všichni návštěvníci pohřebiště.</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4"/>
        </w:numPr>
        <w:jc w:val="both"/>
        <w:rPr>
          <w:rFonts w:ascii="Times New Roman" w:hAnsi="Times New Roman"/>
          <w:sz w:val="24"/>
          <w:szCs w:val="24"/>
        </w:rPr>
      </w:pPr>
      <w:r w:rsidRPr="004856C0">
        <w:rPr>
          <w:rFonts w:ascii="Times New Roman" w:hAnsi="Times New Roman"/>
          <w:sz w:val="24"/>
          <w:szCs w:val="24"/>
        </w:rPr>
        <w:t>Jednoduché práce nutné k udržování a okrašlování hrobových míst a hrobového zařízení provádějí nájemci nebo podnikající fyzické či právnické osoby nájemcem pověřené.</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jc w:val="both"/>
        <w:rPr>
          <w:rFonts w:ascii="Times New Roman" w:hAnsi="Times New Roman"/>
          <w:sz w:val="24"/>
          <w:szCs w:val="24"/>
        </w:rPr>
      </w:pPr>
    </w:p>
    <w:p w:rsidR="007C23A2" w:rsidRDefault="007C23A2" w:rsidP="007C23A2">
      <w:pPr>
        <w:pStyle w:val="Bezmezer"/>
        <w:jc w:val="center"/>
        <w:rPr>
          <w:rFonts w:ascii="Times New Roman" w:hAnsi="Times New Roman"/>
          <w:b/>
          <w:sz w:val="24"/>
          <w:szCs w:val="24"/>
        </w:rPr>
      </w:pPr>
    </w:p>
    <w:p w:rsidR="007C23A2" w:rsidRPr="00E822DC" w:rsidRDefault="007C23A2" w:rsidP="007C23A2">
      <w:pPr>
        <w:pStyle w:val="Bezmezer"/>
        <w:jc w:val="center"/>
        <w:rPr>
          <w:rFonts w:ascii="Times New Roman" w:hAnsi="Times New Roman"/>
          <w:b/>
          <w:sz w:val="24"/>
          <w:szCs w:val="24"/>
        </w:rPr>
      </w:pPr>
      <w:r w:rsidRPr="00E822DC">
        <w:rPr>
          <w:rFonts w:ascii="Times New Roman" w:hAnsi="Times New Roman"/>
          <w:b/>
          <w:sz w:val="24"/>
          <w:szCs w:val="24"/>
        </w:rPr>
        <w:t>Článek 11</w:t>
      </w:r>
    </w:p>
    <w:p w:rsidR="007C23A2" w:rsidRPr="00E822DC" w:rsidRDefault="007C23A2" w:rsidP="007C23A2">
      <w:pPr>
        <w:pStyle w:val="Bezmezer"/>
        <w:jc w:val="center"/>
        <w:rPr>
          <w:rFonts w:ascii="Times New Roman" w:hAnsi="Times New Roman"/>
          <w:b/>
          <w:sz w:val="24"/>
          <w:szCs w:val="24"/>
        </w:rPr>
      </w:pPr>
      <w:r w:rsidRPr="00E822DC">
        <w:rPr>
          <w:rFonts w:ascii="Times New Roman" w:hAnsi="Times New Roman"/>
          <w:b/>
          <w:sz w:val="24"/>
          <w:szCs w:val="24"/>
        </w:rPr>
        <w:t>Sankce</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5"/>
        </w:numPr>
        <w:jc w:val="both"/>
        <w:rPr>
          <w:rFonts w:ascii="Times New Roman" w:hAnsi="Times New Roman"/>
          <w:sz w:val="24"/>
          <w:szCs w:val="24"/>
        </w:rPr>
      </w:pPr>
      <w:r w:rsidRPr="004856C0">
        <w:rPr>
          <w:rFonts w:ascii="Times New Roman" w:hAnsi="Times New Roman"/>
          <w:sz w:val="24"/>
          <w:szCs w:val="24"/>
        </w:rPr>
        <w:t>Porušení tohoto Řádu bude postihováno podle § 5 odst. 1 písm. i) zákona č. 251/2016, o některých přestupcích jako přestupek proti veřejnému pořádku, zvláště pokud fyzická osoby poruší podmínky uložené v tomto Řádu při konání pietního aktu.</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35"/>
        </w:numPr>
        <w:jc w:val="both"/>
        <w:rPr>
          <w:rFonts w:ascii="Times New Roman" w:hAnsi="Times New Roman"/>
          <w:sz w:val="24"/>
          <w:szCs w:val="24"/>
        </w:rPr>
      </w:pPr>
      <w:r w:rsidRPr="004856C0">
        <w:rPr>
          <w:rFonts w:ascii="Times New Roman" w:hAnsi="Times New Roman"/>
          <w:sz w:val="24"/>
          <w:szCs w:val="24"/>
        </w:rPr>
        <w:t>Přestupku se dopustí také ten, kdo dle zákona o pohřebnictví:</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6"/>
        </w:numPr>
        <w:jc w:val="both"/>
        <w:rPr>
          <w:rFonts w:ascii="Times New Roman" w:hAnsi="Times New Roman"/>
          <w:sz w:val="24"/>
          <w:szCs w:val="24"/>
        </w:rPr>
      </w:pPr>
      <w:r w:rsidRPr="004856C0">
        <w:rPr>
          <w:rFonts w:ascii="Times New Roman" w:hAnsi="Times New Roman"/>
          <w:sz w:val="24"/>
          <w:szCs w:val="24"/>
        </w:rPr>
        <w:t>v rozporu s § 4 odst. 1 písm. f) zachází s lidskými pozůstatky nebo lidskými ostatky na pohřebišti způsobem dotýkajícím se důstojnosti zemřelého nebo mravního cítění veřejnosti,</w:t>
      </w:r>
    </w:p>
    <w:p w:rsidR="007C23A2" w:rsidRPr="004856C0" w:rsidRDefault="007C23A2" w:rsidP="007C23A2">
      <w:pPr>
        <w:pStyle w:val="Bezmezer"/>
        <w:numPr>
          <w:ilvl w:val="0"/>
          <w:numId w:val="36"/>
        </w:numPr>
        <w:jc w:val="both"/>
        <w:rPr>
          <w:rFonts w:ascii="Times New Roman" w:hAnsi="Times New Roman"/>
          <w:sz w:val="24"/>
          <w:szCs w:val="24"/>
        </w:rPr>
      </w:pPr>
      <w:r w:rsidRPr="004856C0">
        <w:rPr>
          <w:rFonts w:ascii="Times New Roman" w:hAnsi="Times New Roman"/>
          <w:sz w:val="24"/>
          <w:szCs w:val="24"/>
        </w:rPr>
        <w:t>v rozporu s § 4 odst. 1 písm. g) neoprávněně otevře na pohřebišti konečnou rakev s lidskými pozůstatky nebo urnu s lidskými ostatky,</w:t>
      </w:r>
    </w:p>
    <w:p w:rsidR="007C23A2" w:rsidRPr="004856C0" w:rsidRDefault="007C23A2" w:rsidP="007C23A2">
      <w:pPr>
        <w:pStyle w:val="Bezmezer"/>
        <w:numPr>
          <w:ilvl w:val="0"/>
          <w:numId w:val="36"/>
        </w:numPr>
        <w:jc w:val="both"/>
        <w:rPr>
          <w:rFonts w:ascii="Times New Roman" w:hAnsi="Times New Roman"/>
          <w:sz w:val="24"/>
          <w:szCs w:val="24"/>
        </w:rPr>
      </w:pPr>
      <w:r w:rsidRPr="004856C0">
        <w:rPr>
          <w:rFonts w:ascii="Times New Roman" w:hAnsi="Times New Roman"/>
          <w:sz w:val="24"/>
          <w:szCs w:val="24"/>
        </w:rPr>
        <w:t>v rozporu s § 4 odst. 1 písm. h) neoprávněně otevře na pohřebišti hrob nebo hrobku nebo neoprávněně provádí exhumaci.</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5"/>
        </w:numPr>
        <w:jc w:val="both"/>
        <w:rPr>
          <w:rFonts w:ascii="Times New Roman" w:hAnsi="Times New Roman"/>
          <w:sz w:val="24"/>
          <w:szCs w:val="24"/>
        </w:rPr>
      </w:pPr>
      <w:r w:rsidRPr="004856C0">
        <w:rPr>
          <w:rFonts w:ascii="Times New Roman" w:hAnsi="Times New Roman"/>
          <w:sz w:val="24"/>
          <w:szCs w:val="24"/>
        </w:rPr>
        <w:t xml:space="preserve">Za přestupky uvedené výše lze uložit pokutu až do výše 100 000,- Kč ve smyslu § 26 zákona o pohřebnictví. </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jc w:val="both"/>
        <w:rPr>
          <w:rFonts w:ascii="Times New Roman" w:hAnsi="Times New Roman"/>
          <w:sz w:val="24"/>
          <w:szCs w:val="24"/>
        </w:rPr>
      </w:pPr>
    </w:p>
    <w:p w:rsidR="007C23A2" w:rsidRPr="00DD24B2" w:rsidRDefault="007C23A2" w:rsidP="007C23A2">
      <w:pPr>
        <w:pStyle w:val="Bezmezer"/>
        <w:jc w:val="center"/>
        <w:rPr>
          <w:rFonts w:ascii="Times New Roman" w:hAnsi="Times New Roman"/>
          <w:b/>
          <w:sz w:val="24"/>
          <w:szCs w:val="24"/>
        </w:rPr>
      </w:pPr>
      <w:r w:rsidRPr="00DD24B2">
        <w:rPr>
          <w:rFonts w:ascii="Times New Roman" w:hAnsi="Times New Roman"/>
          <w:b/>
          <w:sz w:val="24"/>
          <w:szCs w:val="24"/>
        </w:rPr>
        <w:t>Článek 12</w:t>
      </w:r>
    </w:p>
    <w:p w:rsidR="007C23A2" w:rsidRPr="00DD24B2" w:rsidRDefault="007C23A2" w:rsidP="007C23A2">
      <w:pPr>
        <w:pStyle w:val="Bezmezer"/>
        <w:jc w:val="center"/>
        <w:rPr>
          <w:rFonts w:ascii="Times New Roman" w:hAnsi="Times New Roman"/>
          <w:b/>
          <w:sz w:val="24"/>
          <w:szCs w:val="24"/>
        </w:rPr>
      </w:pPr>
      <w:r w:rsidRPr="00DD24B2">
        <w:rPr>
          <w:rFonts w:ascii="Times New Roman" w:hAnsi="Times New Roman"/>
          <w:b/>
          <w:sz w:val="24"/>
          <w:szCs w:val="24"/>
        </w:rPr>
        <w:t>Ostatní ujednání</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7"/>
        </w:numPr>
        <w:jc w:val="both"/>
        <w:rPr>
          <w:rFonts w:ascii="Times New Roman" w:hAnsi="Times New Roman"/>
          <w:sz w:val="24"/>
          <w:szCs w:val="24"/>
        </w:rPr>
      </w:pPr>
      <w:r w:rsidRPr="004856C0">
        <w:rPr>
          <w:rFonts w:ascii="Times New Roman" w:hAnsi="Times New Roman"/>
          <w:sz w:val="24"/>
          <w:szCs w:val="24"/>
        </w:rPr>
        <w:t>Právní vztahy neupravené tímto Řádem, vtahující se k provozování pohřebiště se řídí zákonem o pohřebnictví.</w:t>
      </w:r>
    </w:p>
    <w:p w:rsidR="007C23A2" w:rsidRPr="004856C0" w:rsidRDefault="007C23A2" w:rsidP="007C23A2">
      <w:pPr>
        <w:pStyle w:val="Bezmezer"/>
        <w:ind w:left="720"/>
        <w:jc w:val="both"/>
        <w:rPr>
          <w:rFonts w:ascii="Times New Roman" w:hAnsi="Times New Roman"/>
          <w:sz w:val="24"/>
          <w:szCs w:val="24"/>
        </w:rPr>
      </w:pPr>
    </w:p>
    <w:p w:rsidR="007C23A2" w:rsidRDefault="007C23A2" w:rsidP="007C23A2">
      <w:pPr>
        <w:pStyle w:val="Bezmezer"/>
        <w:numPr>
          <w:ilvl w:val="0"/>
          <w:numId w:val="37"/>
        </w:numPr>
        <w:jc w:val="both"/>
        <w:rPr>
          <w:rFonts w:ascii="Times New Roman" w:hAnsi="Times New Roman"/>
          <w:sz w:val="24"/>
          <w:szCs w:val="24"/>
        </w:rPr>
      </w:pPr>
      <w:r w:rsidRPr="004856C0">
        <w:rPr>
          <w:rFonts w:ascii="Times New Roman" w:hAnsi="Times New Roman"/>
          <w:sz w:val="24"/>
          <w:szCs w:val="24"/>
        </w:rPr>
        <w:t>Pokud se písemný styk provádí doručenkou na adresu nájemce místa na pohřebišti, platí fikce doručení uplynutím posledního dne úložní lhůty u pošty.</w:t>
      </w:r>
    </w:p>
    <w:p w:rsidR="007C23A2" w:rsidRPr="00DD24B2"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7"/>
        </w:numPr>
        <w:jc w:val="both"/>
        <w:rPr>
          <w:rFonts w:ascii="Times New Roman" w:hAnsi="Times New Roman"/>
          <w:sz w:val="24"/>
          <w:szCs w:val="24"/>
        </w:rPr>
      </w:pPr>
      <w:r w:rsidRPr="004856C0">
        <w:rPr>
          <w:rFonts w:ascii="Times New Roman" w:hAnsi="Times New Roman"/>
          <w:sz w:val="24"/>
          <w:szCs w:val="24"/>
        </w:rPr>
        <w:t xml:space="preserve">Kontrolu dodržování </w:t>
      </w:r>
      <w:r>
        <w:rPr>
          <w:rFonts w:ascii="Times New Roman" w:hAnsi="Times New Roman"/>
          <w:sz w:val="24"/>
          <w:szCs w:val="24"/>
        </w:rPr>
        <w:t>tohoto Řádu provádí O</w:t>
      </w:r>
      <w:r w:rsidRPr="004856C0">
        <w:rPr>
          <w:rFonts w:ascii="Times New Roman" w:hAnsi="Times New Roman"/>
          <w:sz w:val="24"/>
          <w:szCs w:val="24"/>
        </w:rPr>
        <w:t>bec Záboří.</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7"/>
        </w:numPr>
        <w:jc w:val="both"/>
        <w:rPr>
          <w:rFonts w:ascii="Times New Roman" w:hAnsi="Times New Roman"/>
          <w:sz w:val="24"/>
          <w:szCs w:val="24"/>
        </w:rPr>
      </w:pPr>
      <w:r w:rsidRPr="004856C0">
        <w:rPr>
          <w:rFonts w:ascii="Times New Roman" w:hAnsi="Times New Roman"/>
          <w:sz w:val="24"/>
          <w:szCs w:val="24"/>
        </w:rPr>
        <w:t>Výjimky z Řádu pohřebiště dle individuální žádosti může schválit provozovatel pohřebiště.</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7"/>
        </w:numPr>
        <w:jc w:val="both"/>
        <w:rPr>
          <w:rFonts w:ascii="Times New Roman" w:hAnsi="Times New Roman"/>
          <w:sz w:val="24"/>
          <w:szCs w:val="24"/>
        </w:rPr>
      </w:pPr>
      <w:r w:rsidRPr="004856C0">
        <w:rPr>
          <w:rFonts w:ascii="Times New Roman" w:hAnsi="Times New Roman"/>
          <w:sz w:val="24"/>
          <w:szCs w:val="24"/>
        </w:rPr>
        <w:t>Pokud pohřebiště, nebo jeho část, včetně hrobových zařízení, jsou zapsány v seznamu kulturních památek, nebo se nacházejí na území památkového zájmu, či jsou v seznamu válečných hrobů a pohřebišť, vztahují se na péči o ně zvláštní právní předpisy.</w:t>
      </w:r>
    </w:p>
    <w:p w:rsidR="007C23A2" w:rsidRPr="004856C0" w:rsidRDefault="007C23A2" w:rsidP="007C23A2">
      <w:pPr>
        <w:pStyle w:val="Odstavecseseznamem"/>
        <w:jc w:val="both"/>
        <w:rPr>
          <w:rFonts w:ascii="Times New Roman" w:hAnsi="Times New Roman"/>
          <w:sz w:val="24"/>
          <w:szCs w:val="24"/>
        </w:rPr>
      </w:pPr>
    </w:p>
    <w:p w:rsidR="007C23A2" w:rsidRPr="004856C0" w:rsidRDefault="007C23A2" w:rsidP="007C23A2">
      <w:pPr>
        <w:pStyle w:val="Odstavecseseznamem"/>
        <w:jc w:val="both"/>
        <w:rPr>
          <w:rFonts w:ascii="Times New Roman" w:hAnsi="Times New Roman"/>
          <w:sz w:val="24"/>
          <w:szCs w:val="24"/>
        </w:rPr>
      </w:pPr>
    </w:p>
    <w:p w:rsidR="007C23A2" w:rsidRPr="00ED56BE" w:rsidRDefault="007C23A2" w:rsidP="007C23A2">
      <w:pPr>
        <w:pStyle w:val="Bezmezer"/>
        <w:jc w:val="center"/>
        <w:rPr>
          <w:rFonts w:ascii="Times New Roman" w:hAnsi="Times New Roman"/>
          <w:b/>
          <w:sz w:val="24"/>
          <w:szCs w:val="24"/>
        </w:rPr>
      </w:pPr>
      <w:r w:rsidRPr="00ED56BE">
        <w:rPr>
          <w:rFonts w:ascii="Times New Roman" w:hAnsi="Times New Roman"/>
          <w:b/>
          <w:sz w:val="24"/>
          <w:szCs w:val="24"/>
        </w:rPr>
        <w:t>Článek 13</w:t>
      </w:r>
    </w:p>
    <w:p w:rsidR="007C23A2" w:rsidRPr="00ED56BE" w:rsidRDefault="007C23A2" w:rsidP="007C23A2">
      <w:pPr>
        <w:pStyle w:val="Bezmezer"/>
        <w:jc w:val="center"/>
        <w:rPr>
          <w:rFonts w:ascii="Times New Roman" w:hAnsi="Times New Roman"/>
          <w:b/>
          <w:sz w:val="24"/>
          <w:szCs w:val="24"/>
        </w:rPr>
      </w:pPr>
      <w:r w:rsidRPr="00ED56BE">
        <w:rPr>
          <w:rFonts w:ascii="Times New Roman" w:hAnsi="Times New Roman"/>
          <w:b/>
          <w:sz w:val="24"/>
          <w:szCs w:val="24"/>
        </w:rPr>
        <w:t>Zrušující ustanovení</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jc w:val="both"/>
        <w:rPr>
          <w:rFonts w:ascii="Times New Roman" w:hAnsi="Times New Roman"/>
          <w:sz w:val="24"/>
          <w:szCs w:val="24"/>
        </w:rPr>
      </w:pPr>
      <w:r w:rsidRPr="004856C0">
        <w:rPr>
          <w:rFonts w:ascii="Times New Roman" w:hAnsi="Times New Roman"/>
          <w:sz w:val="24"/>
          <w:szCs w:val="24"/>
        </w:rPr>
        <w:t>Dnem nabytí účinnosti tohoto schváleného Řádu pohřebiště se zrušuje v celém rozsahu Řád pohřebiště schvál</w:t>
      </w:r>
      <w:r>
        <w:rPr>
          <w:rFonts w:ascii="Times New Roman" w:hAnsi="Times New Roman"/>
          <w:sz w:val="24"/>
          <w:szCs w:val="24"/>
        </w:rPr>
        <w:t>ený zastupitelstvem O</w:t>
      </w:r>
      <w:r w:rsidRPr="004856C0">
        <w:rPr>
          <w:rFonts w:ascii="Times New Roman" w:hAnsi="Times New Roman"/>
          <w:sz w:val="24"/>
          <w:szCs w:val="24"/>
        </w:rPr>
        <w:t>bce Záboří, ze dne 16.5.2002, pod č. 2/2002</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jc w:val="both"/>
        <w:rPr>
          <w:rFonts w:ascii="Times New Roman" w:hAnsi="Times New Roman"/>
          <w:sz w:val="24"/>
          <w:szCs w:val="24"/>
        </w:rPr>
      </w:pPr>
    </w:p>
    <w:p w:rsidR="007C23A2" w:rsidRDefault="007C23A2" w:rsidP="007C23A2">
      <w:pPr>
        <w:pStyle w:val="Bezmezer"/>
        <w:jc w:val="center"/>
        <w:rPr>
          <w:rFonts w:ascii="Times New Roman" w:hAnsi="Times New Roman"/>
          <w:b/>
          <w:sz w:val="24"/>
          <w:szCs w:val="24"/>
        </w:rPr>
      </w:pPr>
    </w:p>
    <w:p w:rsidR="007C23A2" w:rsidRPr="00663328" w:rsidRDefault="007C23A2" w:rsidP="007C23A2">
      <w:pPr>
        <w:pStyle w:val="Bezmezer"/>
        <w:jc w:val="center"/>
        <w:rPr>
          <w:rFonts w:ascii="Times New Roman" w:hAnsi="Times New Roman"/>
          <w:b/>
          <w:sz w:val="24"/>
          <w:szCs w:val="24"/>
        </w:rPr>
      </w:pPr>
      <w:r w:rsidRPr="00663328">
        <w:rPr>
          <w:rFonts w:ascii="Times New Roman" w:hAnsi="Times New Roman"/>
          <w:b/>
          <w:sz w:val="24"/>
          <w:szCs w:val="24"/>
        </w:rPr>
        <w:t>Článek 14</w:t>
      </w:r>
    </w:p>
    <w:p w:rsidR="007C23A2" w:rsidRPr="00663328" w:rsidRDefault="007C23A2" w:rsidP="007C23A2">
      <w:pPr>
        <w:pStyle w:val="Bezmezer"/>
        <w:jc w:val="center"/>
        <w:rPr>
          <w:rFonts w:ascii="Times New Roman" w:hAnsi="Times New Roman"/>
          <w:b/>
          <w:sz w:val="24"/>
          <w:szCs w:val="24"/>
        </w:rPr>
      </w:pPr>
      <w:r w:rsidRPr="00663328">
        <w:rPr>
          <w:rFonts w:ascii="Times New Roman" w:hAnsi="Times New Roman"/>
          <w:b/>
          <w:sz w:val="24"/>
          <w:szCs w:val="24"/>
        </w:rPr>
        <w:t>Závěrečné ustanovení</w:t>
      </w:r>
    </w:p>
    <w:p w:rsidR="007C23A2" w:rsidRPr="004856C0" w:rsidRDefault="007C23A2" w:rsidP="007C23A2">
      <w:pPr>
        <w:pStyle w:val="Bezmezer"/>
        <w:jc w:val="both"/>
        <w:rPr>
          <w:rFonts w:ascii="Times New Roman" w:hAnsi="Times New Roman"/>
          <w:sz w:val="24"/>
          <w:szCs w:val="24"/>
        </w:rPr>
      </w:pPr>
    </w:p>
    <w:p w:rsidR="007C23A2" w:rsidRPr="004856C0" w:rsidRDefault="007C23A2" w:rsidP="007C23A2">
      <w:pPr>
        <w:pStyle w:val="Bezmezer"/>
        <w:numPr>
          <w:ilvl w:val="0"/>
          <w:numId w:val="38"/>
        </w:numPr>
        <w:jc w:val="both"/>
        <w:rPr>
          <w:rFonts w:ascii="Times New Roman" w:hAnsi="Times New Roman"/>
          <w:sz w:val="24"/>
          <w:szCs w:val="24"/>
        </w:rPr>
      </w:pPr>
      <w:r w:rsidRPr="004856C0">
        <w:rPr>
          <w:rFonts w:ascii="Times New Roman" w:hAnsi="Times New Roman"/>
          <w:sz w:val="24"/>
          <w:szCs w:val="24"/>
        </w:rPr>
        <w:t xml:space="preserve">Tento řád je účinný dnem </w:t>
      </w:r>
      <w:r>
        <w:rPr>
          <w:rFonts w:ascii="Times New Roman" w:hAnsi="Times New Roman"/>
          <w:sz w:val="24"/>
          <w:szCs w:val="24"/>
        </w:rPr>
        <w:t>29.10.2020</w:t>
      </w:r>
    </w:p>
    <w:p w:rsidR="007C23A2" w:rsidRPr="004856C0" w:rsidRDefault="007C23A2" w:rsidP="007C23A2">
      <w:pPr>
        <w:pStyle w:val="Bezmezer"/>
        <w:ind w:left="720"/>
        <w:jc w:val="both"/>
        <w:rPr>
          <w:rFonts w:ascii="Times New Roman" w:hAnsi="Times New Roman"/>
          <w:sz w:val="24"/>
          <w:szCs w:val="24"/>
        </w:rPr>
      </w:pPr>
    </w:p>
    <w:p w:rsidR="007C23A2" w:rsidRPr="004856C0" w:rsidRDefault="007C23A2" w:rsidP="007C23A2">
      <w:pPr>
        <w:pStyle w:val="Bezmezer"/>
        <w:numPr>
          <w:ilvl w:val="0"/>
          <w:numId w:val="38"/>
        </w:numPr>
        <w:jc w:val="both"/>
        <w:rPr>
          <w:rFonts w:ascii="Times New Roman" w:hAnsi="Times New Roman"/>
          <w:sz w:val="24"/>
          <w:szCs w:val="24"/>
        </w:rPr>
      </w:pPr>
      <w:r w:rsidRPr="004856C0">
        <w:rPr>
          <w:rFonts w:ascii="Times New Roman" w:hAnsi="Times New Roman"/>
          <w:sz w:val="24"/>
          <w:szCs w:val="24"/>
        </w:rPr>
        <w:t>Řád veřejného pohřebiště bude vyvěšen na úřední desce obecního úřadu v Záboří po dobu 15 dnů a po celou dobu platnosti tohoto řádu musí být vyvěšen na pohřebišti na místě obvyklém.</w:t>
      </w:r>
    </w:p>
    <w:p w:rsidR="007C23A2" w:rsidRDefault="007C23A2" w:rsidP="007C23A2">
      <w:pPr>
        <w:pStyle w:val="Bezmezer"/>
        <w:jc w:val="both"/>
        <w:rPr>
          <w:rFonts w:ascii="Times New Roman" w:hAnsi="Times New Roman"/>
          <w:sz w:val="24"/>
          <w:szCs w:val="24"/>
        </w:rPr>
      </w:pPr>
    </w:p>
    <w:p w:rsidR="007C23A2" w:rsidRDefault="007C23A2" w:rsidP="007C23A2">
      <w:pPr>
        <w:pStyle w:val="Bezmezer"/>
        <w:jc w:val="both"/>
        <w:rPr>
          <w:rFonts w:ascii="Times New Roman" w:hAnsi="Times New Roman"/>
          <w:sz w:val="24"/>
          <w:szCs w:val="24"/>
        </w:rPr>
      </w:pPr>
    </w:p>
    <w:p w:rsidR="007C23A2" w:rsidRDefault="007C23A2" w:rsidP="007C23A2">
      <w:pPr>
        <w:pStyle w:val="Bezmezer"/>
        <w:jc w:val="both"/>
        <w:rPr>
          <w:rFonts w:ascii="Times New Roman" w:hAnsi="Times New Roman"/>
          <w:sz w:val="24"/>
          <w:szCs w:val="24"/>
        </w:rPr>
      </w:pPr>
    </w:p>
    <w:p w:rsidR="007C23A2" w:rsidRDefault="007C23A2" w:rsidP="007C23A2">
      <w:pPr>
        <w:pStyle w:val="Bezmezer"/>
        <w:jc w:val="both"/>
        <w:rPr>
          <w:rFonts w:ascii="Times New Roman" w:hAnsi="Times New Roman"/>
          <w:sz w:val="24"/>
          <w:szCs w:val="24"/>
        </w:rPr>
      </w:pPr>
    </w:p>
    <w:p w:rsidR="007C23A2" w:rsidRDefault="007C23A2" w:rsidP="007C23A2">
      <w:pPr>
        <w:pStyle w:val="Bezmezer"/>
        <w:jc w:val="both"/>
        <w:rPr>
          <w:rFonts w:ascii="Times New Roman" w:hAnsi="Times New Roman"/>
          <w:sz w:val="24"/>
          <w:szCs w:val="24"/>
        </w:rPr>
      </w:pPr>
    </w:p>
    <w:p w:rsidR="007C23A2" w:rsidRPr="004856C0" w:rsidRDefault="007C23A2" w:rsidP="007C23A2">
      <w:pPr>
        <w:pStyle w:val="Bezmezer"/>
        <w:jc w:val="both"/>
        <w:rPr>
          <w:rFonts w:ascii="Times New Roman" w:hAnsi="Times New Roman"/>
          <w:sz w:val="24"/>
          <w:szCs w:val="24"/>
        </w:rPr>
      </w:pPr>
      <w:r>
        <w:rPr>
          <w:rFonts w:ascii="Times New Roman" w:hAnsi="Times New Roman"/>
          <w:sz w:val="24"/>
          <w:szCs w:val="24"/>
        </w:rPr>
        <w:t>V Záboří dne 29.10.2020</w:t>
      </w:r>
      <w:r w:rsidRPr="004856C0">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4856C0">
        <w:rPr>
          <w:rFonts w:ascii="Times New Roman" w:hAnsi="Times New Roman"/>
          <w:sz w:val="24"/>
          <w:szCs w:val="24"/>
        </w:rPr>
        <w:t>Mgr. Ludmila Brožová, starostka obce Záboří</w:t>
      </w:r>
    </w:p>
    <w:p w:rsidR="007C23A2" w:rsidRDefault="007C23A2" w:rsidP="007C23A2">
      <w:pPr>
        <w:ind w:left="4248"/>
      </w:pPr>
    </w:p>
    <w:p w:rsidR="00012DD0" w:rsidRDefault="00E2670C" w:rsidP="007C23A2">
      <w:pPr>
        <w:ind w:left="4956" w:firstLine="708"/>
      </w:pPr>
      <w:r>
        <w:t>….………………………..</w:t>
      </w:r>
    </w:p>
    <w:sectPr w:rsidR="00012DD0" w:rsidSect="00DD47C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3DF" w:rsidRDefault="003543DF" w:rsidP="00C30443">
      <w:pPr>
        <w:spacing w:after="0" w:line="240" w:lineRule="auto"/>
      </w:pPr>
      <w:r>
        <w:separator/>
      </w:r>
    </w:p>
  </w:endnote>
  <w:endnote w:type="continuationSeparator" w:id="0">
    <w:p w:rsidR="003543DF" w:rsidRDefault="003543DF" w:rsidP="00C30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48348"/>
      <w:docPartObj>
        <w:docPartGallery w:val="Page Numbers (Bottom of Page)"/>
        <w:docPartUnique/>
      </w:docPartObj>
    </w:sdtPr>
    <w:sdtContent>
      <w:p w:rsidR="00C30443" w:rsidRDefault="00DD47CC">
        <w:pPr>
          <w:pStyle w:val="Zpat"/>
          <w:jc w:val="center"/>
        </w:pPr>
        <w:r>
          <w:fldChar w:fldCharType="begin"/>
        </w:r>
        <w:r w:rsidR="00C30443">
          <w:instrText>PAGE   \* MERGEFORMAT</w:instrText>
        </w:r>
        <w:r>
          <w:fldChar w:fldCharType="separate"/>
        </w:r>
        <w:r w:rsidR="002D6C93">
          <w:rPr>
            <w:noProof/>
          </w:rPr>
          <w:t>2</w:t>
        </w:r>
        <w:r>
          <w:fldChar w:fldCharType="end"/>
        </w:r>
      </w:p>
    </w:sdtContent>
  </w:sdt>
  <w:p w:rsidR="00C30443" w:rsidRDefault="00C3044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3DF" w:rsidRDefault="003543DF" w:rsidP="00C30443">
      <w:pPr>
        <w:spacing w:after="0" w:line="240" w:lineRule="auto"/>
      </w:pPr>
      <w:r>
        <w:separator/>
      </w:r>
    </w:p>
  </w:footnote>
  <w:footnote w:type="continuationSeparator" w:id="0">
    <w:p w:rsidR="003543DF" w:rsidRDefault="003543DF" w:rsidP="00C304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50C"/>
    <w:multiLevelType w:val="hybridMultilevel"/>
    <w:tmpl w:val="0BA2A0BA"/>
    <w:lvl w:ilvl="0" w:tplc="1360BB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B5202C1"/>
    <w:multiLevelType w:val="hybridMultilevel"/>
    <w:tmpl w:val="E0CA49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785CB1"/>
    <w:multiLevelType w:val="hybridMultilevel"/>
    <w:tmpl w:val="9886D22A"/>
    <w:lvl w:ilvl="0" w:tplc="40A0ABC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nsid w:val="161729ED"/>
    <w:multiLevelType w:val="hybridMultilevel"/>
    <w:tmpl w:val="F594D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1A1BD2"/>
    <w:multiLevelType w:val="hybridMultilevel"/>
    <w:tmpl w:val="3FFAD2AA"/>
    <w:lvl w:ilvl="0" w:tplc="F2843AC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17D3277E"/>
    <w:multiLevelType w:val="hybridMultilevel"/>
    <w:tmpl w:val="EDA8E2F4"/>
    <w:lvl w:ilvl="0" w:tplc="052237C4">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nsid w:val="187C0AB4"/>
    <w:multiLevelType w:val="hybridMultilevel"/>
    <w:tmpl w:val="A1C0EB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8D96997"/>
    <w:multiLevelType w:val="hybridMultilevel"/>
    <w:tmpl w:val="BB3ED5C4"/>
    <w:lvl w:ilvl="0" w:tplc="94D09A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9102C8C"/>
    <w:multiLevelType w:val="hybridMultilevel"/>
    <w:tmpl w:val="2244D3EA"/>
    <w:lvl w:ilvl="0" w:tplc="04050019">
      <w:start w:val="1"/>
      <w:numFmt w:val="lowerLetter"/>
      <w:lvlText w:val="%1."/>
      <w:lvlJc w:val="left"/>
      <w:pPr>
        <w:ind w:left="720" w:hanging="360"/>
      </w:pPr>
    </w:lvl>
    <w:lvl w:ilvl="1" w:tplc="2EACEC30">
      <w:start w:val="1"/>
      <w:numFmt w:val="lowerLetter"/>
      <w:lvlText w:val="%2.)"/>
      <w:lvlJc w:val="left"/>
      <w:pPr>
        <w:ind w:left="1440" w:hanging="360"/>
      </w:pPr>
      <w:rPr>
        <w:rFonts w:ascii="Times New Roman" w:eastAsiaTheme="minorHAnsi"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CD2B0A"/>
    <w:multiLevelType w:val="hybridMultilevel"/>
    <w:tmpl w:val="BA8626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1D230CD2"/>
    <w:multiLevelType w:val="hybridMultilevel"/>
    <w:tmpl w:val="ED28CCDA"/>
    <w:lvl w:ilvl="0" w:tplc="747AFBE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209478AD"/>
    <w:multiLevelType w:val="hybridMultilevel"/>
    <w:tmpl w:val="6CA207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0D4414"/>
    <w:multiLevelType w:val="hybridMultilevel"/>
    <w:tmpl w:val="F30E0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B76A1A"/>
    <w:multiLevelType w:val="hybridMultilevel"/>
    <w:tmpl w:val="CCCEA5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B784ABE"/>
    <w:multiLevelType w:val="hybridMultilevel"/>
    <w:tmpl w:val="80B2CDD4"/>
    <w:lvl w:ilvl="0" w:tplc="DBDE644E">
      <w:start w:val="1"/>
      <w:numFmt w:val="decimal"/>
      <w:lvlText w:val="%1."/>
      <w:lvlJc w:val="left"/>
      <w:pPr>
        <w:ind w:left="78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nsid w:val="2CF746D9"/>
    <w:multiLevelType w:val="hybridMultilevel"/>
    <w:tmpl w:val="424CE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3E2548"/>
    <w:multiLevelType w:val="hybridMultilevel"/>
    <w:tmpl w:val="7BBC60B0"/>
    <w:lvl w:ilvl="0" w:tplc="C2C2197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7">
    <w:nsid w:val="36F17DF5"/>
    <w:multiLevelType w:val="hybridMultilevel"/>
    <w:tmpl w:val="875C4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AFE545A"/>
    <w:multiLevelType w:val="hybridMultilevel"/>
    <w:tmpl w:val="F7229AF0"/>
    <w:lvl w:ilvl="0" w:tplc="A91297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A56276"/>
    <w:multiLevelType w:val="hybridMultilevel"/>
    <w:tmpl w:val="4F804F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6840D8"/>
    <w:multiLevelType w:val="multilevel"/>
    <w:tmpl w:val="BCF0D402"/>
    <w:lvl w:ilvl="0">
      <w:start w:val="1"/>
      <w:numFmt w:val="lowerLetter"/>
      <w:pStyle w:val="Seznamsodrkami"/>
      <w:lvlText w:val="%1)"/>
      <w:lvlJc w:val="left"/>
      <w:pPr>
        <w:tabs>
          <w:tab w:val="num" w:pos="720"/>
        </w:tabs>
        <w:ind w:left="720" w:hanging="360"/>
      </w:pPr>
      <w:rPr>
        <w:rFonts w:ascii="Times New Roman" w:eastAsia="Times New Roman" w:hAnsi="Times New Roman" w:cs="Times New Roman"/>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numFmt w:val="none"/>
      <w:lvlText w:val=""/>
      <w:lvlJc w:val="left"/>
      <w:pPr>
        <w:tabs>
          <w:tab w:val="num" w:pos="720"/>
        </w:tabs>
        <w:ind w:left="0" w:firstLine="0"/>
      </w:pPr>
      <w:rPr>
        <w:rFonts w:cs="Times New Roman"/>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1">
    <w:nsid w:val="47AD0B05"/>
    <w:multiLevelType w:val="hybridMultilevel"/>
    <w:tmpl w:val="114002A0"/>
    <w:lvl w:ilvl="0" w:tplc="AC8AB49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4DE03E02"/>
    <w:multiLevelType w:val="hybridMultilevel"/>
    <w:tmpl w:val="8D76644E"/>
    <w:lvl w:ilvl="0" w:tplc="36C8F2D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5349572B"/>
    <w:multiLevelType w:val="hybridMultilevel"/>
    <w:tmpl w:val="01CAFEA2"/>
    <w:lvl w:ilvl="0" w:tplc="98602A8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539D7FDD"/>
    <w:multiLevelType w:val="hybridMultilevel"/>
    <w:tmpl w:val="91644DA2"/>
    <w:lvl w:ilvl="0" w:tplc="3BD49D7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5C991DBA"/>
    <w:multiLevelType w:val="hybridMultilevel"/>
    <w:tmpl w:val="3A821DE2"/>
    <w:lvl w:ilvl="0" w:tplc="774AE66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nsid w:val="5D5431BE"/>
    <w:multiLevelType w:val="hybridMultilevel"/>
    <w:tmpl w:val="587C1364"/>
    <w:lvl w:ilvl="0" w:tplc="4A480416">
      <w:start w:val="1"/>
      <w:numFmt w:val="lowerLetter"/>
      <w:lvlText w:val="%1.)"/>
      <w:lvlJc w:val="left"/>
      <w:pPr>
        <w:ind w:left="1146" w:hanging="360"/>
      </w:pPr>
      <w:rPr>
        <w:rFonts w:ascii="Times New Roman" w:eastAsiaTheme="minorHAnsi" w:hAnsi="Times New Roman" w:cs="Times New Roman"/>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nsid w:val="5FDE14AD"/>
    <w:multiLevelType w:val="hybridMultilevel"/>
    <w:tmpl w:val="A6882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42118E6"/>
    <w:multiLevelType w:val="hybridMultilevel"/>
    <w:tmpl w:val="2F24E5CE"/>
    <w:lvl w:ilvl="0" w:tplc="585C4BF4">
      <w:start w:val="1"/>
      <w:numFmt w:val="lowerLetter"/>
      <w:lvlText w:val="%1.)"/>
      <w:lvlJc w:val="left"/>
      <w:pPr>
        <w:ind w:left="1068" w:hanging="360"/>
      </w:pPr>
      <w:rPr>
        <w:rFonts w:ascii="Times New Roman" w:eastAsiaTheme="minorHAnsi" w:hAnsi="Times New Roman"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nsid w:val="649E59C9"/>
    <w:multiLevelType w:val="hybridMultilevel"/>
    <w:tmpl w:val="80523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C5F53A1"/>
    <w:multiLevelType w:val="hybridMultilevel"/>
    <w:tmpl w:val="2A2E9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6ED35231"/>
    <w:multiLevelType w:val="hybridMultilevel"/>
    <w:tmpl w:val="49EE9E4C"/>
    <w:lvl w:ilvl="0" w:tplc="0405000F">
      <w:start w:val="1"/>
      <w:numFmt w:val="decimal"/>
      <w:lvlText w:val="%1."/>
      <w:lvlJc w:val="left"/>
      <w:pPr>
        <w:tabs>
          <w:tab w:val="num" w:pos="720"/>
        </w:tabs>
        <w:ind w:left="720" w:hanging="360"/>
      </w:pPr>
    </w:lvl>
    <w:lvl w:ilvl="1" w:tplc="9BBAA2B6">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6F462E9B"/>
    <w:multiLevelType w:val="hybridMultilevel"/>
    <w:tmpl w:val="C6925950"/>
    <w:lvl w:ilvl="0" w:tplc="E7E02C2A">
      <w:start w:val="1"/>
      <w:numFmt w:val="lowerLetter"/>
      <w:lvlText w:val="%1.)"/>
      <w:lvlJc w:val="left"/>
      <w:pPr>
        <w:ind w:left="1068" w:hanging="360"/>
      </w:pPr>
      <w:rPr>
        <w:rFonts w:ascii="Times New Roman" w:eastAsiaTheme="minorHAnsi" w:hAnsi="Times New Roman" w:cs="Times New Roman"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nsid w:val="71192084"/>
    <w:multiLevelType w:val="hybridMultilevel"/>
    <w:tmpl w:val="1C2899F4"/>
    <w:lvl w:ilvl="0" w:tplc="88B64A62">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nsid w:val="712325ED"/>
    <w:multiLevelType w:val="hybridMultilevel"/>
    <w:tmpl w:val="E6666F94"/>
    <w:lvl w:ilvl="0" w:tplc="F8323058">
      <w:start w:val="1"/>
      <w:numFmt w:val="decimal"/>
      <w:lvlText w:val="%1."/>
      <w:lvlJc w:val="left"/>
      <w:pPr>
        <w:ind w:left="720" w:hanging="360"/>
      </w:pPr>
      <w:rPr>
        <w:b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77AC5221"/>
    <w:multiLevelType w:val="multilevel"/>
    <w:tmpl w:val="F00C93C4"/>
    <w:lvl w:ilvl="0">
      <w:start w:val="1"/>
      <w:numFmt w:val="lowerLetter"/>
      <w:lvlText w:val="%1)"/>
      <w:lvlJc w:val="left"/>
      <w:pPr>
        <w:tabs>
          <w:tab w:val="num" w:pos="1068"/>
        </w:tabs>
        <w:ind w:left="1068" w:hanging="360"/>
      </w:pPr>
      <w:rPr>
        <w:color w:val="auto"/>
      </w:rPr>
    </w:lvl>
    <w:lvl w:ilvl="1">
      <w:start w:val="1"/>
      <w:numFmt w:val="bullet"/>
      <w:lvlText w:val=""/>
      <w:lvlJc w:val="left"/>
      <w:pPr>
        <w:tabs>
          <w:tab w:val="num" w:pos="1428"/>
        </w:tabs>
        <w:ind w:left="1428" w:hanging="360"/>
      </w:pPr>
      <w:rPr>
        <w:rFonts w:ascii="Symbol" w:hAnsi="Symbol" w:hint="default"/>
        <w:color w:val="auto"/>
      </w:rPr>
    </w:lvl>
    <w:lvl w:ilvl="2">
      <w:start w:val="1"/>
      <w:numFmt w:val="bullet"/>
      <w:lvlText w:val=""/>
      <w:lvlJc w:val="left"/>
      <w:pPr>
        <w:tabs>
          <w:tab w:val="num" w:pos="1788"/>
        </w:tabs>
        <w:ind w:left="1788" w:hanging="360"/>
      </w:pPr>
      <w:rPr>
        <w:rFonts w:ascii="Wingdings" w:hAnsi="Wingdings" w:hint="default"/>
      </w:rPr>
    </w:lvl>
    <w:lvl w:ilvl="3">
      <w:numFmt w:val="none"/>
      <w:lvlText w:val=""/>
      <w:lvlJc w:val="left"/>
      <w:pPr>
        <w:tabs>
          <w:tab w:val="num" w:pos="1068"/>
        </w:tabs>
        <w:ind w:left="348" w:firstLine="0"/>
      </w:pPr>
      <w:rPr>
        <w:rFonts w:cs="Times New Roman"/>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36">
    <w:nsid w:val="79212B5B"/>
    <w:multiLevelType w:val="hybridMultilevel"/>
    <w:tmpl w:val="2974A3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nsid w:val="79CE313F"/>
    <w:multiLevelType w:val="hybridMultilevel"/>
    <w:tmpl w:val="E0720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FA6685C"/>
    <w:multiLevelType w:val="hybridMultilevel"/>
    <w:tmpl w:val="BF129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0"/>
    <w:lvlOverride w:ilvl="0">
      <w:startOverride w:val="1"/>
    </w:lvlOverride>
    <w:lvlOverride w:ilvl="1"/>
    <w:lvlOverride w:ilvl="2"/>
    <w:lvlOverride w:ilvl="3"/>
    <w:lvlOverride w:ilvl="4"/>
    <w:lvlOverride w:ilvl="5"/>
    <w:lvlOverride w:ilvl="6"/>
    <w:lvlOverride w:ilvl="7"/>
    <w:lvlOverride w:ilvl="8"/>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3"/>
  </w:num>
  <w:num w:numId="15">
    <w:abstractNumId w:val="25"/>
  </w:num>
  <w:num w:numId="16">
    <w:abstractNumId w:val="26"/>
  </w:num>
  <w:num w:numId="17">
    <w:abstractNumId w:val="33"/>
  </w:num>
  <w:num w:numId="18">
    <w:abstractNumId w:val="14"/>
  </w:num>
  <w:num w:numId="19">
    <w:abstractNumId w:val="16"/>
  </w:num>
  <w:num w:numId="20">
    <w:abstractNumId w:val="15"/>
  </w:num>
  <w:num w:numId="21">
    <w:abstractNumId w:val="3"/>
  </w:num>
  <w:num w:numId="22">
    <w:abstractNumId w:val="7"/>
  </w:num>
  <w:num w:numId="23">
    <w:abstractNumId w:val="17"/>
  </w:num>
  <w:num w:numId="24">
    <w:abstractNumId w:val="28"/>
  </w:num>
  <w:num w:numId="25">
    <w:abstractNumId w:val="0"/>
  </w:num>
  <w:num w:numId="26">
    <w:abstractNumId w:val="38"/>
  </w:num>
  <w:num w:numId="27">
    <w:abstractNumId w:val="23"/>
  </w:num>
  <w:num w:numId="28">
    <w:abstractNumId w:val="24"/>
  </w:num>
  <w:num w:numId="29">
    <w:abstractNumId w:val="37"/>
  </w:num>
  <w:num w:numId="30">
    <w:abstractNumId w:val="32"/>
  </w:num>
  <w:num w:numId="31">
    <w:abstractNumId w:val="12"/>
  </w:num>
  <w:num w:numId="32">
    <w:abstractNumId w:val="21"/>
  </w:num>
  <w:num w:numId="33">
    <w:abstractNumId w:val="4"/>
  </w:num>
  <w:num w:numId="34">
    <w:abstractNumId w:val="11"/>
  </w:num>
  <w:num w:numId="35">
    <w:abstractNumId w:val="19"/>
  </w:num>
  <w:num w:numId="36">
    <w:abstractNumId w:val="10"/>
  </w:num>
  <w:num w:numId="37">
    <w:abstractNumId w:val="1"/>
  </w:num>
  <w:num w:numId="38">
    <w:abstractNumId w:val="29"/>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12DD0"/>
    <w:rsid w:val="00012DD0"/>
    <w:rsid w:val="0006123F"/>
    <w:rsid w:val="001844A2"/>
    <w:rsid w:val="00197582"/>
    <w:rsid w:val="001B7F2E"/>
    <w:rsid w:val="001E3088"/>
    <w:rsid w:val="00256EE6"/>
    <w:rsid w:val="00272437"/>
    <w:rsid w:val="002D6C93"/>
    <w:rsid w:val="002F570C"/>
    <w:rsid w:val="003543DF"/>
    <w:rsid w:val="00395731"/>
    <w:rsid w:val="003B7AC5"/>
    <w:rsid w:val="00430663"/>
    <w:rsid w:val="00511300"/>
    <w:rsid w:val="005256B5"/>
    <w:rsid w:val="006606C0"/>
    <w:rsid w:val="006700F2"/>
    <w:rsid w:val="0072290D"/>
    <w:rsid w:val="0073453A"/>
    <w:rsid w:val="007C23A2"/>
    <w:rsid w:val="007D5B55"/>
    <w:rsid w:val="007D5F1F"/>
    <w:rsid w:val="00A01FDE"/>
    <w:rsid w:val="00A85853"/>
    <w:rsid w:val="00C30443"/>
    <w:rsid w:val="00C8714B"/>
    <w:rsid w:val="00D82B46"/>
    <w:rsid w:val="00DD47CC"/>
    <w:rsid w:val="00E2670C"/>
    <w:rsid w:val="00E415C9"/>
    <w:rsid w:val="00EB2E76"/>
    <w:rsid w:val="00F3742E"/>
    <w:rsid w:val="00F647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Přímá spojnice se šipkou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2DD0"/>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73453A"/>
    <w:pPr>
      <w:keepNext/>
      <w:spacing w:after="0" w:line="240" w:lineRule="auto"/>
      <w:jc w:val="center"/>
      <w:outlineLvl w:val="0"/>
    </w:pPr>
    <w:rPr>
      <w:rFonts w:ascii="Times New Roman" w:eastAsia="Times New Roman" w:hAnsi="Times New Roman"/>
      <w:b/>
      <w:bCs/>
      <w:sz w:val="24"/>
      <w:szCs w:val="24"/>
      <w:lang w:eastAsia="cs-CZ"/>
    </w:rPr>
  </w:style>
  <w:style w:type="paragraph" w:styleId="Nadpis2">
    <w:name w:val="heading 2"/>
    <w:basedOn w:val="Normln"/>
    <w:next w:val="Normln"/>
    <w:link w:val="Nadpis2Char"/>
    <w:semiHidden/>
    <w:unhideWhenUsed/>
    <w:qFormat/>
    <w:rsid w:val="0073453A"/>
    <w:pPr>
      <w:keepNext/>
      <w:spacing w:after="0" w:line="240" w:lineRule="auto"/>
      <w:jc w:val="center"/>
      <w:outlineLvl w:val="1"/>
    </w:pPr>
    <w:rPr>
      <w:rFonts w:ascii="Book Antiqua" w:eastAsia="Times New Roman" w:hAnsi="Book Antiqua"/>
      <w:b/>
      <w:bCs/>
      <w:sz w:val="28"/>
      <w:szCs w:val="24"/>
      <w:lang w:eastAsia="cs-CZ"/>
    </w:rPr>
  </w:style>
  <w:style w:type="paragraph" w:styleId="Nadpis3">
    <w:name w:val="heading 3"/>
    <w:basedOn w:val="Normln"/>
    <w:next w:val="Normln"/>
    <w:link w:val="Nadpis3Char"/>
    <w:semiHidden/>
    <w:unhideWhenUsed/>
    <w:qFormat/>
    <w:rsid w:val="0073453A"/>
    <w:pPr>
      <w:keepNext/>
      <w:spacing w:after="0" w:line="240" w:lineRule="auto"/>
      <w:ind w:left="360"/>
      <w:jc w:val="center"/>
      <w:outlineLvl w:val="2"/>
    </w:pPr>
    <w:rPr>
      <w:rFonts w:ascii="Book Antiqua" w:eastAsia="Times New Roman" w:hAnsi="Book Antiqua" w:cs="Arial"/>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12DD0"/>
    <w:pPr>
      <w:spacing w:after="0" w:line="240" w:lineRule="auto"/>
    </w:pPr>
    <w:rPr>
      <w:rFonts w:ascii="Calibri" w:eastAsia="Calibri" w:hAnsi="Calibri" w:cs="Times New Roman"/>
    </w:rPr>
  </w:style>
  <w:style w:type="paragraph" w:styleId="Odstavecseseznamem">
    <w:name w:val="List Paragraph"/>
    <w:basedOn w:val="Normln"/>
    <w:uiPriority w:val="34"/>
    <w:qFormat/>
    <w:rsid w:val="003B7AC5"/>
    <w:pPr>
      <w:ind w:left="720"/>
      <w:contextualSpacing/>
    </w:pPr>
  </w:style>
  <w:style w:type="character" w:customStyle="1" w:styleId="Nadpis1Char">
    <w:name w:val="Nadpis 1 Char"/>
    <w:basedOn w:val="Standardnpsmoodstavce"/>
    <w:link w:val="Nadpis1"/>
    <w:rsid w:val="0073453A"/>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semiHidden/>
    <w:rsid w:val="0073453A"/>
    <w:rPr>
      <w:rFonts w:ascii="Book Antiqua" w:eastAsia="Times New Roman" w:hAnsi="Book Antiqua" w:cs="Times New Roman"/>
      <w:b/>
      <w:bCs/>
      <w:sz w:val="28"/>
      <w:szCs w:val="24"/>
      <w:lang w:eastAsia="cs-CZ"/>
    </w:rPr>
  </w:style>
  <w:style w:type="character" w:customStyle="1" w:styleId="Nadpis3Char">
    <w:name w:val="Nadpis 3 Char"/>
    <w:basedOn w:val="Standardnpsmoodstavce"/>
    <w:link w:val="Nadpis3"/>
    <w:semiHidden/>
    <w:rsid w:val="0073453A"/>
    <w:rPr>
      <w:rFonts w:ascii="Book Antiqua" w:eastAsia="Times New Roman" w:hAnsi="Book Antiqua" w:cs="Arial"/>
      <w:b/>
      <w:bCs/>
      <w:sz w:val="28"/>
      <w:szCs w:val="24"/>
      <w:lang w:eastAsia="cs-CZ"/>
    </w:rPr>
  </w:style>
  <w:style w:type="character" w:styleId="Hypertextovodkaz">
    <w:name w:val="Hyperlink"/>
    <w:basedOn w:val="Standardnpsmoodstavce"/>
    <w:uiPriority w:val="99"/>
    <w:semiHidden/>
    <w:unhideWhenUsed/>
    <w:rsid w:val="0073453A"/>
    <w:rPr>
      <w:color w:val="0563C1" w:themeColor="hyperlink"/>
      <w:u w:val="single"/>
    </w:rPr>
  </w:style>
  <w:style w:type="paragraph" w:styleId="Zkladntext">
    <w:name w:val="Body Text"/>
    <w:basedOn w:val="Normln"/>
    <w:link w:val="ZkladntextChar"/>
    <w:semiHidden/>
    <w:unhideWhenUsed/>
    <w:rsid w:val="0073453A"/>
    <w:pPr>
      <w:spacing w:after="0" w:line="240" w:lineRule="auto"/>
      <w:jc w:val="center"/>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73453A"/>
    <w:rPr>
      <w:rFonts w:ascii="Times New Roman" w:eastAsia="Times New Roman" w:hAnsi="Times New Roman" w:cs="Times New Roman"/>
      <w:sz w:val="24"/>
      <w:szCs w:val="24"/>
      <w:lang w:eastAsia="cs-CZ"/>
    </w:rPr>
  </w:style>
  <w:style w:type="paragraph" w:styleId="Seznamsodrkami">
    <w:name w:val="List Bullet"/>
    <w:basedOn w:val="Zkladntext"/>
    <w:semiHidden/>
    <w:unhideWhenUsed/>
    <w:rsid w:val="0073453A"/>
    <w:pPr>
      <w:numPr>
        <w:numId w:val="2"/>
      </w:numPr>
      <w:spacing w:after="240"/>
      <w:contextualSpacing/>
      <w:jc w:val="left"/>
    </w:pPr>
    <w:rPr>
      <w:rFonts w:eastAsia="Calibri"/>
    </w:rPr>
  </w:style>
  <w:style w:type="paragraph" w:styleId="Zkladntext2">
    <w:name w:val="Body Text 2"/>
    <w:basedOn w:val="Normln"/>
    <w:link w:val="Zkladntext2Char"/>
    <w:semiHidden/>
    <w:unhideWhenUsed/>
    <w:rsid w:val="0073453A"/>
    <w:pPr>
      <w:spacing w:after="0" w:line="240" w:lineRule="auto"/>
      <w:jc w:val="center"/>
    </w:pPr>
    <w:rPr>
      <w:rFonts w:ascii="Times New Roman" w:eastAsia="Times New Roman" w:hAnsi="Times New Roman"/>
      <w:b/>
      <w:bCs/>
      <w:sz w:val="32"/>
      <w:szCs w:val="24"/>
      <w:lang w:eastAsia="cs-CZ"/>
    </w:rPr>
  </w:style>
  <w:style w:type="character" w:customStyle="1" w:styleId="Zkladntext2Char">
    <w:name w:val="Základní text 2 Char"/>
    <w:basedOn w:val="Standardnpsmoodstavce"/>
    <w:link w:val="Zkladntext2"/>
    <w:semiHidden/>
    <w:rsid w:val="0073453A"/>
    <w:rPr>
      <w:rFonts w:ascii="Times New Roman" w:eastAsia="Times New Roman" w:hAnsi="Times New Roman" w:cs="Times New Roman"/>
      <w:b/>
      <w:bCs/>
      <w:sz w:val="32"/>
      <w:szCs w:val="24"/>
      <w:lang w:eastAsia="cs-CZ"/>
    </w:rPr>
  </w:style>
  <w:style w:type="paragraph" w:customStyle="1" w:styleId="Default">
    <w:name w:val="Default"/>
    <w:rsid w:val="007C23A2"/>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C304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0443"/>
    <w:rPr>
      <w:rFonts w:ascii="Calibri" w:eastAsia="Calibri" w:hAnsi="Calibri" w:cs="Times New Roman"/>
    </w:rPr>
  </w:style>
  <w:style w:type="paragraph" w:styleId="Zpat">
    <w:name w:val="footer"/>
    <w:basedOn w:val="Normln"/>
    <w:link w:val="ZpatChar"/>
    <w:uiPriority w:val="99"/>
    <w:unhideWhenUsed/>
    <w:rsid w:val="00C30443"/>
    <w:pPr>
      <w:tabs>
        <w:tab w:val="center" w:pos="4536"/>
        <w:tab w:val="right" w:pos="9072"/>
      </w:tabs>
      <w:spacing w:after="0" w:line="240" w:lineRule="auto"/>
    </w:pPr>
  </w:style>
  <w:style w:type="character" w:customStyle="1" w:styleId="ZpatChar">
    <w:name w:val="Zápatí Char"/>
    <w:basedOn w:val="Standardnpsmoodstavce"/>
    <w:link w:val="Zpat"/>
    <w:uiPriority w:val="99"/>
    <w:rsid w:val="00C3044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18773588">
      <w:bodyDiv w:val="1"/>
      <w:marLeft w:val="0"/>
      <w:marRight w:val="0"/>
      <w:marTop w:val="0"/>
      <w:marBottom w:val="0"/>
      <w:divBdr>
        <w:top w:val="none" w:sz="0" w:space="0" w:color="auto"/>
        <w:left w:val="none" w:sz="0" w:space="0" w:color="auto"/>
        <w:bottom w:val="none" w:sz="0" w:space="0" w:color="auto"/>
        <w:right w:val="none" w:sz="0" w:space="0" w:color="auto"/>
      </w:divBdr>
    </w:div>
    <w:div w:id="63513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5066</Words>
  <Characters>29895</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Obec Záboří</cp:lastModifiedBy>
  <cp:revision>2</cp:revision>
  <cp:lastPrinted>2020-11-02T07:07:00Z</cp:lastPrinted>
  <dcterms:created xsi:type="dcterms:W3CDTF">2020-11-02T07:11:00Z</dcterms:created>
  <dcterms:modified xsi:type="dcterms:W3CDTF">2020-11-02T07:11:00Z</dcterms:modified>
</cp:coreProperties>
</file>