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1" w:rsidRDefault="00CC0541" w:rsidP="00CC0541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O b e c   Z á b o ř í</w:t>
      </w:r>
      <w:proofErr w:type="gramEnd"/>
    </w:p>
    <w:p w:rsidR="00CC0541" w:rsidRDefault="00CC0541" w:rsidP="00CC0541">
      <w:pPr>
        <w:pStyle w:val="Bezmez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Záboří  88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www.zabori.cz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Tel.: 383 494 333</w:t>
      </w:r>
    </w:p>
    <w:p w:rsidR="00CC0541" w:rsidRDefault="009A3F08" w:rsidP="00CC0541">
      <w:pPr>
        <w:pStyle w:val="Bezmezer"/>
        <w:rPr>
          <w:rFonts w:ascii="Times New Roman" w:hAnsi="Times New Roman"/>
          <w:b/>
          <w:sz w:val="28"/>
          <w:szCs w:val="28"/>
        </w:rPr>
      </w:pPr>
      <w:r w:rsidRPr="009A3F08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1.1pt;margin-top:17.3pt;width:45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ffOw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"/>
        </w:pict>
      </w:r>
      <w:r w:rsidR="00CC0541">
        <w:rPr>
          <w:rFonts w:ascii="Times New Roman" w:hAnsi="Times New Roman"/>
          <w:b/>
          <w:sz w:val="28"/>
          <w:szCs w:val="28"/>
        </w:rPr>
        <w:t>387 34 Záboří</w:t>
      </w:r>
      <w:r w:rsidR="00CC0541">
        <w:rPr>
          <w:rFonts w:ascii="Times New Roman" w:hAnsi="Times New Roman"/>
          <w:b/>
          <w:sz w:val="28"/>
          <w:szCs w:val="28"/>
        </w:rPr>
        <w:tab/>
      </w:r>
      <w:r w:rsidR="00CC0541">
        <w:rPr>
          <w:rFonts w:ascii="Times New Roman" w:hAnsi="Times New Roman"/>
          <w:b/>
          <w:sz w:val="28"/>
          <w:szCs w:val="28"/>
        </w:rPr>
        <w:tab/>
      </w:r>
      <w:r w:rsidR="00CC0541">
        <w:rPr>
          <w:rFonts w:ascii="Times New Roman" w:hAnsi="Times New Roman"/>
          <w:b/>
          <w:sz w:val="28"/>
          <w:szCs w:val="28"/>
        </w:rPr>
        <w:tab/>
        <w:t>obec@zabori.cz</w:t>
      </w:r>
      <w:r w:rsidR="00CC0541">
        <w:rPr>
          <w:rFonts w:ascii="Times New Roman" w:hAnsi="Times New Roman"/>
          <w:b/>
          <w:sz w:val="28"/>
          <w:szCs w:val="28"/>
        </w:rPr>
        <w:tab/>
      </w:r>
      <w:r w:rsidR="00CC0541">
        <w:rPr>
          <w:rFonts w:ascii="Times New Roman" w:hAnsi="Times New Roman"/>
          <w:b/>
          <w:sz w:val="28"/>
          <w:szCs w:val="28"/>
        </w:rPr>
        <w:tab/>
        <w:t xml:space="preserve">         IČO:    00252018</w:t>
      </w:r>
    </w:p>
    <w:p w:rsidR="002502E5" w:rsidRDefault="002502E5"/>
    <w:p w:rsidR="00CC0541" w:rsidRPr="005069E4" w:rsidRDefault="00D25A0C" w:rsidP="00CC0541">
      <w:pPr>
        <w:pStyle w:val="Normlnweb"/>
        <w:spacing w:after="0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Inventarizační zpráva za rok 2020</w:t>
      </w:r>
    </w:p>
    <w:p w:rsidR="00CC0541" w:rsidRDefault="00CC0541" w:rsidP="00CC0541">
      <w:pPr>
        <w:pStyle w:val="Normlnweb"/>
        <w:spacing w:after="0"/>
      </w:pPr>
    </w:p>
    <w:p w:rsidR="00CC0541" w:rsidRPr="0079170F" w:rsidRDefault="00CC0541" w:rsidP="00CC0541">
      <w:pPr>
        <w:pStyle w:val="Normlnweb"/>
        <w:spacing w:after="0"/>
        <w:outlineLvl w:val="0"/>
      </w:pPr>
      <w:r w:rsidRPr="0079170F">
        <w:rPr>
          <w:rFonts w:ascii="Arial" w:hAnsi="Arial" w:cs="Arial"/>
          <w:b/>
          <w:bCs/>
        </w:rPr>
        <w:t>1. Časový a věcný průběh inventarizace</w:t>
      </w:r>
    </w:p>
    <w:p w:rsidR="00CC0541" w:rsidRDefault="00CC0541" w:rsidP="00CC0541">
      <w:pPr>
        <w:pStyle w:val="Normlnweb"/>
        <w:spacing w:after="0"/>
        <w:rPr>
          <w:rFonts w:ascii="Arial" w:hAnsi="Arial" w:cs="Arial"/>
        </w:rPr>
      </w:pPr>
      <w:r w:rsidRPr="0079170F">
        <w:rPr>
          <w:rFonts w:ascii="Arial" w:hAnsi="Arial" w:cs="Arial"/>
        </w:rPr>
        <w:t>Inventuru majetku provedli členové inventarizační kom</w:t>
      </w:r>
      <w:r>
        <w:rPr>
          <w:rFonts w:ascii="Arial" w:hAnsi="Arial" w:cs="Arial"/>
        </w:rPr>
        <w:t>ise ve složení:</w:t>
      </w:r>
    </w:p>
    <w:p w:rsidR="00CC0541" w:rsidRDefault="00CC0541" w:rsidP="00CC0541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Ludmila Brožová - předseda</w:t>
      </w:r>
    </w:p>
    <w:p w:rsidR="00CC0541" w:rsidRDefault="00CC0541" w:rsidP="00CC0541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Majer - člen</w:t>
      </w:r>
    </w:p>
    <w:p w:rsidR="00CC0541" w:rsidRDefault="00CC0541" w:rsidP="00CC0541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Antonyová</w:t>
      </w:r>
      <w:proofErr w:type="spellEnd"/>
      <w:r w:rsidRPr="0079170F">
        <w:rPr>
          <w:rFonts w:ascii="Arial" w:hAnsi="Arial" w:cs="Arial"/>
        </w:rPr>
        <w:t xml:space="preserve"> - člen </w:t>
      </w:r>
    </w:p>
    <w:p w:rsidR="00CC0541" w:rsidRPr="0079170F" w:rsidRDefault="00CC0541" w:rsidP="00CC0541">
      <w:pPr>
        <w:pStyle w:val="Normlnweb"/>
        <w:spacing w:after="0"/>
        <w:rPr>
          <w:rFonts w:ascii="Arial" w:hAnsi="Arial" w:cs="Arial"/>
        </w:rPr>
      </w:pPr>
      <w:r w:rsidRPr="0079170F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datu </w:t>
      </w:r>
      <w:proofErr w:type="gramStart"/>
      <w:r w:rsidRPr="0079170F">
        <w:rPr>
          <w:rFonts w:ascii="Arial" w:hAnsi="Arial" w:cs="Arial"/>
        </w:rPr>
        <w:t>31.1</w:t>
      </w:r>
      <w:r>
        <w:rPr>
          <w:rFonts w:ascii="Arial" w:hAnsi="Arial" w:cs="Arial"/>
        </w:rPr>
        <w:t>2.2020</w:t>
      </w:r>
      <w:proofErr w:type="gramEnd"/>
      <w:r>
        <w:rPr>
          <w:rFonts w:ascii="Arial" w:hAnsi="Arial" w:cs="Arial"/>
        </w:rPr>
        <w:t xml:space="preserve"> </w:t>
      </w:r>
      <w:r w:rsidRPr="0079170F">
        <w:rPr>
          <w:rFonts w:ascii="Arial" w:hAnsi="Arial" w:cs="Arial"/>
        </w:rPr>
        <w:t xml:space="preserve">ve dnech </w:t>
      </w:r>
      <w:r>
        <w:rPr>
          <w:rFonts w:ascii="Arial" w:hAnsi="Arial" w:cs="Arial"/>
        </w:rPr>
        <w:t xml:space="preserve">28.12.2020 </w:t>
      </w:r>
      <w:r w:rsidRPr="0079170F">
        <w:rPr>
          <w:rFonts w:ascii="Arial" w:hAnsi="Arial" w:cs="Arial"/>
        </w:rPr>
        <w:t xml:space="preserve">až </w:t>
      </w:r>
      <w:r>
        <w:rPr>
          <w:rFonts w:ascii="Arial" w:hAnsi="Arial" w:cs="Arial"/>
        </w:rPr>
        <w:t>15.1.2021</w:t>
      </w:r>
      <w:r w:rsidRPr="0079170F">
        <w:rPr>
          <w:rFonts w:ascii="Arial" w:hAnsi="Arial" w:cs="Arial"/>
        </w:rPr>
        <w:t xml:space="preserve">. 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</w:rPr>
        <w:t>Inventuru ostatního majetku a závazků provedli členové inventarizačních</w:t>
      </w:r>
      <w:r>
        <w:rPr>
          <w:rFonts w:ascii="Arial" w:hAnsi="Arial" w:cs="Arial"/>
        </w:rPr>
        <w:t xml:space="preserve"> komise k </w:t>
      </w:r>
      <w:proofErr w:type="gramStart"/>
      <w:r>
        <w:rPr>
          <w:rFonts w:ascii="Arial" w:hAnsi="Arial" w:cs="Arial"/>
        </w:rPr>
        <w:t>31.12.2020</w:t>
      </w:r>
      <w:proofErr w:type="gramEnd"/>
      <w:r w:rsidRPr="0079170F">
        <w:rPr>
          <w:rFonts w:ascii="Arial" w:hAnsi="Arial" w:cs="Arial"/>
        </w:rPr>
        <w:t xml:space="preserve"> ve dnech </w:t>
      </w:r>
      <w:r w:rsidR="007413A0">
        <w:rPr>
          <w:rFonts w:ascii="Arial" w:hAnsi="Arial" w:cs="Arial"/>
        </w:rPr>
        <w:t xml:space="preserve"> 4.1.2021</w:t>
      </w:r>
      <w:r w:rsidRPr="0079170F">
        <w:rPr>
          <w:rFonts w:ascii="Arial" w:hAnsi="Arial" w:cs="Arial"/>
        </w:rPr>
        <w:t xml:space="preserve"> až </w:t>
      </w:r>
      <w:r w:rsidR="007413A0">
        <w:rPr>
          <w:rFonts w:ascii="Arial" w:hAnsi="Arial" w:cs="Arial"/>
        </w:rPr>
        <w:t>10.1.2021</w:t>
      </w:r>
      <w:r w:rsidRPr="0079170F">
        <w:rPr>
          <w:rFonts w:ascii="Arial" w:hAnsi="Arial" w:cs="Arial"/>
        </w:rPr>
        <w:t>.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</w:rPr>
        <w:t xml:space="preserve">Inventuru pokladní hotovosti evidované na účtech </w:t>
      </w:r>
      <w:proofErr w:type="gramStart"/>
      <w:r w:rsidRPr="0079170F">
        <w:rPr>
          <w:rFonts w:ascii="Arial" w:hAnsi="Arial" w:cs="Arial"/>
        </w:rPr>
        <w:t>261 – pokladna</w:t>
      </w:r>
      <w:proofErr w:type="gramEnd"/>
      <w:r w:rsidRPr="0079170F">
        <w:rPr>
          <w:rFonts w:ascii="Arial" w:hAnsi="Arial" w:cs="Arial"/>
        </w:rPr>
        <w:t xml:space="preserve"> provedli členové inventarizační komise </w:t>
      </w:r>
      <w:r>
        <w:rPr>
          <w:rFonts w:ascii="Arial" w:hAnsi="Arial" w:cs="Arial"/>
        </w:rPr>
        <w:t>31. 12</w:t>
      </w:r>
      <w:r w:rsidRPr="007917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2020</w:t>
      </w:r>
      <w:proofErr w:type="gramEnd"/>
    </w:p>
    <w:p w:rsidR="00CC0541" w:rsidRPr="0079170F" w:rsidRDefault="00CC0541" w:rsidP="00CC0541">
      <w:pPr>
        <w:pStyle w:val="Normlnweb"/>
        <w:spacing w:after="0"/>
      </w:pPr>
    </w:p>
    <w:p w:rsidR="00CC0541" w:rsidRPr="0079170F" w:rsidRDefault="00CC0541" w:rsidP="00CC0541">
      <w:pPr>
        <w:pStyle w:val="Normlnweb"/>
        <w:spacing w:after="0"/>
      </w:pPr>
    </w:p>
    <w:p w:rsidR="00CC0541" w:rsidRPr="0079170F" w:rsidRDefault="00CC0541" w:rsidP="00CC0541">
      <w:pPr>
        <w:pStyle w:val="Normlnweb"/>
        <w:spacing w:after="0"/>
        <w:outlineLvl w:val="0"/>
      </w:pPr>
      <w:r w:rsidRPr="0079170F">
        <w:rPr>
          <w:rFonts w:ascii="Arial" w:hAnsi="Arial" w:cs="Arial"/>
          <w:b/>
          <w:bCs/>
        </w:rPr>
        <w:t>2. Způsob provedení inventury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  <w:i/>
          <w:iCs/>
        </w:rPr>
        <w:t>Skutečné stavy majetku a závazků členové inventarizačních komisí zjišťovali:</w:t>
      </w:r>
    </w:p>
    <w:p w:rsidR="00CC0541" w:rsidRPr="0079170F" w:rsidRDefault="00CC0541" w:rsidP="00CC0541">
      <w:pPr>
        <w:pStyle w:val="Normlnweb"/>
        <w:numPr>
          <w:ilvl w:val="0"/>
          <w:numId w:val="1"/>
        </w:numPr>
        <w:spacing w:after="0"/>
      </w:pPr>
      <w:r w:rsidRPr="0079170F">
        <w:rPr>
          <w:rFonts w:ascii="Arial" w:hAnsi="Arial" w:cs="Arial"/>
          <w:i/>
          <w:iCs/>
        </w:rPr>
        <w:t xml:space="preserve">fyzickou inventurou v případě majetku, u kterého bylo možné vizuálně zjistit jeho fyzickou existenci na základě inventurního soupisu, </w:t>
      </w:r>
    </w:p>
    <w:p w:rsidR="00CC0541" w:rsidRPr="0079170F" w:rsidRDefault="00CC0541" w:rsidP="00CC0541">
      <w:pPr>
        <w:pStyle w:val="Normlnweb"/>
        <w:numPr>
          <w:ilvl w:val="0"/>
          <w:numId w:val="1"/>
        </w:numPr>
        <w:spacing w:after="0"/>
      </w:pPr>
      <w:r w:rsidRPr="0079170F">
        <w:rPr>
          <w:rFonts w:ascii="Arial" w:hAnsi="Arial" w:cs="Arial"/>
          <w:i/>
          <w:iCs/>
        </w:rPr>
        <w:t>dokladovou inventurou v případě pohledávek, závazků a nehmotného majetku, u kterých nešlo vizuálně zjistit jejich fyzickou existenci, a u kterých nešlo tedy provést fyzickou inventuru na základě inventurního soupisu.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  <w:i/>
          <w:iCs/>
        </w:rPr>
        <w:t>Inventuru pokladní hotovosti členové inventarizační komise provedli přepočítáním poslední pracovní den běžného roku.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  <w:i/>
          <w:iCs/>
        </w:rPr>
        <w:t xml:space="preserve">Inventuru pohledávek členové inventarizační komise provádí </w:t>
      </w:r>
      <w:proofErr w:type="gramStart"/>
      <w:r w:rsidRPr="0079170F">
        <w:rPr>
          <w:rFonts w:ascii="Arial" w:hAnsi="Arial" w:cs="Arial"/>
          <w:i/>
          <w:iCs/>
        </w:rPr>
        <w:t>srovnáním  inventurního</w:t>
      </w:r>
      <w:proofErr w:type="gramEnd"/>
      <w:r w:rsidRPr="0079170F">
        <w:rPr>
          <w:rFonts w:ascii="Arial" w:hAnsi="Arial" w:cs="Arial"/>
          <w:i/>
          <w:iCs/>
        </w:rPr>
        <w:t xml:space="preserve"> soupisu s kopiemi prvotních dokladů k pohledávkám, tj. faktur, případně smluv, kontrolou splatnosti pohledávek a kontrolou odsouhlasení pohledávek s dlužníky formou ověřovacích dopisů. 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  <w:i/>
          <w:iCs/>
        </w:rPr>
        <w:lastRenderedPageBreak/>
        <w:t xml:space="preserve">Inventuru závazků členové inventarizační komise provedli </w:t>
      </w:r>
      <w:proofErr w:type="gramStart"/>
      <w:r w:rsidRPr="0079170F">
        <w:rPr>
          <w:rFonts w:ascii="Arial" w:hAnsi="Arial" w:cs="Arial"/>
          <w:i/>
          <w:iCs/>
        </w:rPr>
        <w:t>srovnáním  inventurního</w:t>
      </w:r>
      <w:proofErr w:type="gramEnd"/>
      <w:r w:rsidRPr="0079170F">
        <w:rPr>
          <w:rFonts w:ascii="Arial" w:hAnsi="Arial" w:cs="Arial"/>
          <w:i/>
          <w:iCs/>
        </w:rPr>
        <w:t xml:space="preserve"> soupisu s kopiemi prvotních dokladů k závazkům, tj. faktur, případně smluv a kontrolou splatnosti závazků. </w:t>
      </w:r>
    </w:p>
    <w:p w:rsidR="00CC0541" w:rsidRPr="00866958" w:rsidRDefault="00CC0541" w:rsidP="00CC0541">
      <w:pPr>
        <w:pStyle w:val="Normlnweb"/>
        <w:spacing w:after="0"/>
        <w:rPr>
          <w:rFonts w:ascii="Arial" w:hAnsi="Arial" w:cs="Arial"/>
          <w:i/>
          <w:iCs/>
        </w:rPr>
      </w:pPr>
      <w:r w:rsidRPr="0079170F">
        <w:rPr>
          <w:rFonts w:ascii="Arial" w:hAnsi="Arial" w:cs="Arial"/>
          <w:i/>
          <w:iCs/>
        </w:rPr>
        <w:t>Inventuru nemovitostí členové inventarizační komise provádí srovnáním inventurního soupisu</w:t>
      </w:r>
      <w:r>
        <w:rPr>
          <w:rFonts w:ascii="Arial" w:hAnsi="Arial" w:cs="Arial"/>
          <w:i/>
          <w:iCs/>
        </w:rPr>
        <w:t xml:space="preserve"> s evidencí Katastru nemovitostí a vizuální kontrolou.</w:t>
      </w:r>
      <w:r w:rsidRPr="0079170F">
        <w:rPr>
          <w:rFonts w:ascii="Arial" w:hAnsi="Arial" w:cs="Arial"/>
          <w:i/>
          <w:iCs/>
        </w:rPr>
        <w:t xml:space="preserve"> </w:t>
      </w:r>
    </w:p>
    <w:p w:rsidR="00CC0541" w:rsidRPr="0079170F" w:rsidRDefault="00CC0541" w:rsidP="00CC0541">
      <w:pPr>
        <w:pStyle w:val="Normlnweb"/>
        <w:spacing w:after="0"/>
        <w:rPr>
          <w:rFonts w:ascii="Arial" w:hAnsi="Arial" w:cs="Arial"/>
          <w:i/>
          <w:iCs/>
        </w:rPr>
      </w:pPr>
      <w:r w:rsidRPr="0079170F">
        <w:rPr>
          <w:rFonts w:ascii="Arial" w:hAnsi="Arial" w:cs="Arial"/>
          <w:i/>
          <w:iCs/>
        </w:rPr>
        <w:t>Inventuru majetku svěřeného k hospodaření příspěvkovým organizacím členové inventarizační komise provádí srovnáním inventurního soupisu s dokladem obsahujícím přehled majetku předaného příspěvkovým organizacím.</w:t>
      </w:r>
    </w:p>
    <w:p w:rsidR="00CC0541" w:rsidRDefault="00CC0541"/>
    <w:p w:rsidR="00CC0541" w:rsidRDefault="00CC0541"/>
    <w:p w:rsidR="00CC0541" w:rsidRPr="0079170F" w:rsidRDefault="00CC0541" w:rsidP="00CC0541">
      <w:pPr>
        <w:pStyle w:val="Normlnweb"/>
        <w:spacing w:after="0"/>
        <w:outlineLvl w:val="0"/>
        <w:rPr>
          <w:rFonts w:ascii="Arial" w:hAnsi="Arial" w:cs="Arial"/>
          <w:b/>
          <w:bCs/>
        </w:rPr>
      </w:pPr>
      <w:r w:rsidRPr="0079170F">
        <w:rPr>
          <w:rFonts w:ascii="Arial" w:hAnsi="Arial" w:cs="Arial"/>
          <w:b/>
          <w:bCs/>
        </w:rPr>
        <w:t>3. Inventarizační rozdíly a zúčtovatelné rozdíly</w:t>
      </w:r>
    </w:p>
    <w:p w:rsidR="00CC0541" w:rsidRPr="0079170F" w:rsidRDefault="00CC0541" w:rsidP="00CC0541">
      <w:pPr>
        <w:pStyle w:val="Normlnweb"/>
        <w:spacing w:after="0"/>
      </w:pPr>
      <w:r w:rsidRPr="0079170F">
        <w:rPr>
          <w:rFonts w:ascii="Arial" w:hAnsi="Arial" w:cs="Arial"/>
        </w:rPr>
        <w:t xml:space="preserve">Členové inventarizační komise nezjistili žádné inventarizační rozdíly. 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rPr>
          <w:rFonts w:ascii="Arial" w:hAnsi="Arial" w:cs="Arial"/>
          <w:sz w:val="20"/>
          <w:szCs w:val="20"/>
        </w:rPr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sz w:val="20"/>
          <w:szCs w:val="20"/>
        </w:rPr>
        <w:t>V Záboří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 25. 1. 202</w:t>
      </w:r>
      <w:r w:rsidR="007413A0">
        <w:rPr>
          <w:rFonts w:ascii="Arial" w:hAnsi="Arial" w:cs="Arial"/>
          <w:sz w:val="20"/>
          <w:szCs w:val="20"/>
        </w:rPr>
        <w:t>1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  <w:r>
        <w:rPr>
          <w:rFonts w:ascii="Arial" w:hAnsi="Arial" w:cs="Arial"/>
          <w:sz w:val="20"/>
          <w:szCs w:val="20"/>
        </w:rPr>
        <w:t>Podpisy členů ústřední inventarizační komise: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sz w:val="20"/>
          <w:szCs w:val="20"/>
        </w:rPr>
        <w:t xml:space="preserve">Mgr. Ludmila Brožová, </w:t>
      </w:r>
      <w:r>
        <w:rPr>
          <w:rFonts w:ascii="Arial" w:hAnsi="Arial" w:cs="Arial"/>
          <w:i/>
          <w:iCs/>
          <w:sz w:val="20"/>
          <w:szCs w:val="20"/>
        </w:rPr>
        <w:t>podpis</w:t>
      </w:r>
    </w:p>
    <w:p w:rsidR="00CC0541" w:rsidRDefault="00CC0541" w:rsidP="00CC0541">
      <w:pPr>
        <w:pStyle w:val="Normlnweb"/>
        <w:spacing w:after="0"/>
        <w:ind w:left="2126" w:firstLine="709"/>
      </w:pPr>
      <w: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sz w:val="20"/>
          <w:szCs w:val="20"/>
        </w:rPr>
        <w:t xml:space="preserve">Petr Majer, </w:t>
      </w:r>
      <w:r>
        <w:rPr>
          <w:rFonts w:ascii="Arial" w:hAnsi="Arial" w:cs="Arial"/>
          <w:i/>
          <w:iCs/>
          <w:sz w:val="20"/>
          <w:szCs w:val="20"/>
        </w:rPr>
        <w:t>podpis</w:t>
      </w:r>
    </w:p>
    <w:p w:rsidR="00CC0541" w:rsidRDefault="00CC0541" w:rsidP="00CC0541">
      <w:pPr>
        <w:pStyle w:val="Normlnweb"/>
        <w:spacing w:after="0"/>
        <w:ind w:left="2126" w:firstLine="709"/>
      </w:pPr>
      <w: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sz w:val="20"/>
          <w:szCs w:val="20"/>
        </w:rPr>
        <w:t xml:space="preserve">Marie </w:t>
      </w:r>
      <w:proofErr w:type="spellStart"/>
      <w:r>
        <w:rPr>
          <w:rFonts w:ascii="Arial" w:hAnsi="Arial" w:cs="Arial"/>
          <w:sz w:val="20"/>
          <w:szCs w:val="20"/>
        </w:rPr>
        <w:t>Antonyová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podpis</w:t>
      </w:r>
    </w:p>
    <w:p w:rsidR="00CC0541" w:rsidRDefault="00CC0541" w:rsidP="00CC0541">
      <w:pPr>
        <w:pStyle w:val="Normlnweb"/>
        <w:spacing w:after="0"/>
        <w:ind w:left="2126" w:firstLine="709"/>
      </w:pPr>
      <w: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541" w:rsidRDefault="00CC0541" w:rsidP="00CC0541">
      <w:pPr>
        <w:pStyle w:val="Normlnweb"/>
        <w:pBdr>
          <w:bottom w:val="single" w:sz="12" w:space="1" w:color="00000A"/>
        </w:pBdr>
        <w:spacing w:after="0"/>
      </w:pPr>
    </w:p>
    <w:p w:rsidR="00CC0541" w:rsidRDefault="00CC0541" w:rsidP="00CC0541">
      <w:pPr>
        <w:pStyle w:val="Normlnweb"/>
        <w:pBdr>
          <w:bottom w:val="single" w:sz="12" w:space="1" w:color="00000A"/>
        </w:pBdr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b/>
          <w:bCs/>
        </w:rPr>
        <w:t>Schvaluji inventarizační zprávu.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  <w:outlineLvl w:val="0"/>
      </w:pPr>
      <w:r>
        <w:rPr>
          <w:rFonts w:ascii="Arial" w:hAnsi="Arial" w:cs="Arial"/>
          <w:sz w:val="20"/>
          <w:szCs w:val="20"/>
        </w:rPr>
        <w:t>V Záboří dne ....................................</w:t>
      </w: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  <w:r>
        <w:t>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CC0541" w:rsidRDefault="00CC0541" w:rsidP="00CC0541">
      <w:pPr>
        <w:pStyle w:val="Normlnweb"/>
        <w:pBdr>
          <w:bottom w:val="single" w:sz="12" w:space="1" w:color="00000A"/>
        </w:pBdr>
        <w:spacing w:after="0"/>
        <w:outlineLvl w:val="0"/>
      </w:pPr>
      <w:r>
        <w:t xml:space="preserve">    Michal </w:t>
      </w:r>
      <w:proofErr w:type="spellStart"/>
      <w:r>
        <w:t>Ríšský</w:t>
      </w:r>
      <w:proofErr w:type="spellEnd"/>
      <w:r>
        <w:t>, starosta</w:t>
      </w:r>
    </w:p>
    <w:p w:rsidR="00CC0541" w:rsidRDefault="00CC0541" w:rsidP="00CC0541">
      <w:pPr>
        <w:pStyle w:val="Normlnweb"/>
        <w:pBdr>
          <w:bottom w:val="single" w:sz="12" w:space="1" w:color="00000A"/>
        </w:pBdr>
        <w:spacing w:after="0"/>
      </w:pPr>
    </w:p>
    <w:p w:rsidR="00CC0541" w:rsidRDefault="00CC0541" w:rsidP="00CC0541">
      <w:pPr>
        <w:pStyle w:val="Normlnweb"/>
        <w:spacing w:after="0"/>
      </w:pPr>
    </w:p>
    <w:p w:rsidR="00CC0541" w:rsidRDefault="00CC0541" w:rsidP="00CC0541">
      <w:pPr>
        <w:pStyle w:val="Normlnweb"/>
        <w:spacing w:after="0"/>
      </w:pPr>
      <w:r>
        <w:rPr>
          <w:rFonts w:ascii="Arial" w:hAnsi="Arial" w:cs="Arial"/>
          <w:sz w:val="20"/>
          <w:szCs w:val="20"/>
        </w:rPr>
        <w:t>Seznam příloh:</w:t>
      </w:r>
    </w:p>
    <w:p w:rsidR="00CC0541" w:rsidRDefault="00CC0541" w:rsidP="00CC0541">
      <w:pPr>
        <w:pStyle w:val="Normlnweb"/>
        <w:spacing w:after="0"/>
      </w:pPr>
      <w:r>
        <w:rPr>
          <w:rFonts w:ascii="Arial" w:hAnsi="Arial" w:cs="Arial"/>
          <w:sz w:val="20"/>
          <w:szCs w:val="20"/>
        </w:rPr>
        <w:t>Inventurní soupisy</w:t>
      </w:r>
    </w:p>
    <w:p w:rsidR="00CC0541" w:rsidRDefault="00CC0541" w:rsidP="00CC0541">
      <w:pPr>
        <w:pStyle w:val="Normln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Přehled skutečných stavů majetku a závazků k 31. 12. 2020</w:t>
      </w:r>
    </w:p>
    <w:p w:rsidR="00CC0541" w:rsidRDefault="00CC0541" w:rsidP="00CC0541">
      <w:pPr>
        <w:pStyle w:val="Normlnweb"/>
        <w:spacing w:after="0"/>
      </w:pPr>
    </w:p>
    <w:p w:rsidR="00CC0541" w:rsidRDefault="00CC0541"/>
    <w:sectPr w:rsidR="00CC0541" w:rsidSect="0025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A90"/>
    <w:multiLevelType w:val="multilevel"/>
    <w:tmpl w:val="05143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0541"/>
    <w:rsid w:val="00002C2A"/>
    <w:rsid w:val="002502E5"/>
    <w:rsid w:val="007413A0"/>
    <w:rsid w:val="009A3F08"/>
    <w:rsid w:val="00BF4095"/>
    <w:rsid w:val="00CC0541"/>
    <w:rsid w:val="00D25A0C"/>
    <w:rsid w:val="00EC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5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0541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rsid w:val="00CC0541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5</cp:revision>
  <cp:lastPrinted>2021-02-17T08:19:00Z</cp:lastPrinted>
  <dcterms:created xsi:type="dcterms:W3CDTF">2021-01-18T10:44:00Z</dcterms:created>
  <dcterms:modified xsi:type="dcterms:W3CDTF">2021-02-17T08:24:00Z</dcterms:modified>
</cp:coreProperties>
</file>